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DB" w:rsidRPr="00DC249E" w:rsidRDefault="00D623DB" w:rsidP="00CD7820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>РАЙОННА ИЗБИРАТЕЛНА КОМИСИЯ - СМОЛЯН</w:t>
      </w:r>
    </w:p>
    <w:p w:rsidR="00D623DB" w:rsidRPr="00DC249E" w:rsidRDefault="00D623DB" w:rsidP="00CD7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:rsidR="00186AD3" w:rsidRPr="00DC249E" w:rsidRDefault="00186AD3" w:rsidP="00CD7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623DB" w:rsidRPr="00DC249E" w:rsidRDefault="00D623DB" w:rsidP="00CD7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4"/>
          <w:szCs w:val="44"/>
          <w:lang w:val="bg-BG"/>
        </w:rPr>
      </w:pPr>
      <w:r w:rsidRPr="00DC249E">
        <w:rPr>
          <w:rFonts w:ascii="Times New Roman" w:hAnsi="Times New Roman" w:cs="Times New Roman"/>
          <w:b/>
          <w:sz w:val="44"/>
          <w:szCs w:val="44"/>
          <w:lang w:val="bg-BG"/>
        </w:rPr>
        <w:t xml:space="preserve">ПРОТОКОЛ </w:t>
      </w:r>
    </w:p>
    <w:p w:rsidR="00D623DB" w:rsidRPr="00DC249E" w:rsidRDefault="00D623DB" w:rsidP="00CD7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</w:t>
      </w:r>
      <w:r w:rsidR="009F02B0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D623DB" w:rsidRPr="00DC249E" w:rsidRDefault="00D623DB" w:rsidP="00CD78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Смолян, </w:t>
      </w:r>
      <w:r w:rsidR="00750E3A" w:rsidRPr="00DC249E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9F02B0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FD59EA" w:rsidRPr="00DC249E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201</w:t>
      </w:r>
      <w:r w:rsidR="006D218B" w:rsidRPr="00DC249E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Pr="00DC249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D623DB" w:rsidRPr="00DC249E" w:rsidRDefault="00D623DB" w:rsidP="00CD7820">
      <w:pPr>
        <w:spacing w:line="240" w:lineRule="auto"/>
        <w:rPr>
          <w:rFonts w:ascii="Times New Roman" w:hAnsi="Times New Roman" w:cs="Times New Roman"/>
          <w:szCs w:val="26"/>
          <w:lang w:val="bg-BG"/>
        </w:rPr>
      </w:pPr>
    </w:p>
    <w:p w:rsidR="00186AD3" w:rsidRPr="00DC249E" w:rsidRDefault="00186AD3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623DB" w:rsidRPr="00DC249E" w:rsidRDefault="00D623DB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Днес </w:t>
      </w:r>
      <w:r w:rsidR="00750E3A" w:rsidRPr="00DC249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F02B0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FD59EA"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април</w:t>
      </w: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201</w:t>
      </w:r>
      <w:r w:rsidR="006D218B" w:rsidRPr="00DC249E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г., </w:t>
      </w:r>
      <w:r w:rsidR="002477E4" w:rsidRPr="00DC249E">
        <w:rPr>
          <w:rFonts w:ascii="Times New Roman" w:hAnsi="Times New Roman" w:cs="Times New Roman"/>
          <w:sz w:val="24"/>
          <w:szCs w:val="24"/>
          <w:lang w:val="bg-BG"/>
        </w:rPr>
        <w:t>17:</w:t>
      </w:r>
      <w:r w:rsidR="006D218B" w:rsidRPr="00DC249E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РИК – Смолян, в зала </w:t>
      </w:r>
      <w:r w:rsidR="005C1259" w:rsidRPr="00DC249E">
        <w:rPr>
          <w:rFonts w:ascii="Times New Roman" w:hAnsi="Times New Roman" w:cs="Times New Roman"/>
          <w:sz w:val="24"/>
          <w:szCs w:val="24"/>
          <w:lang w:val="bg-BG"/>
        </w:rPr>
        <w:t>201</w:t>
      </w: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, в сградата на Областна </w:t>
      </w:r>
      <w:r w:rsidR="00965321" w:rsidRPr="00DC249E">
        <w:rPr>
          <w:rFonts w:ascii="Times New Roman" w:hAnsi="Times New Roman" w:cs="Times New Roman"/>
          <w:sz w:val="24"/>
          <w:szCs w:val="24"/>
          <w:lang w:val="bg-BG"/>
        </w:rPr>
        <w:t>администрация</w:t>
      </w: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– Смолян. </w:t>
      </w:r>
    </w:p>
    <w:p w:rsidR="00186AD3" w:rsidRPr="00DC249E" w:rsidRDefault="00186AD3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623DB" w:rsidRPr="004C4BCF" w:rsidRDefault="00D623DB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4BCF"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присъстват 1</w:t>
      </w:r>
      <w:r w:rsidR="00965321" w:rsidRPr="004C4BC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C4BCF">
        <w:rPr>
          <w:rFonts w:ascii="Times New Roman" w:hAnsi="Times New Roman" w:cs="Times New Roman"/>
          <w:sz w:val="24"/>
          <w:szCs w:val="24"/>
          <w:lang w:val="bg-BG"/>
        </w:rPr>
        <w:t xml:space="preserve"> члена: </w:t>
      </w:r>
    </w:p>
    <w:p w:rsidR="00685B7F" w:rsidRPr="004C4BCF" w:rsidRDefault="00685B7F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10434" w:type="dxa"/>
        <w:tblLayout w:type="fixed"/>
        <w:tblLook w:val="04A0" w:firstRow="1" w:lastRow="0" w:firstColumn="1" w:lastColumn="0" w:noHBand="0" w:noVBand="1"/>
      </w:tblPr>
      <w:tblGrid>
        <w:gridCol w:w="3539"/>
        <w:gridCol w:w="6895"/>
      </w:tblGrid>
      <w:tr w:rsidR="00685B7F" w:rsidRPr="004C4BCF" w:rsidTr="00965321">
        <w:trPr>
          <w:cantSplit/>
          <w:trHeight w:val="451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ЗАМ.-ПРЕДСЕДАТЕЛ</w:t>
            </w: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Милков Гавазов</w:t>
            </w:r>
          </w:p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Зоя Емилова Бенкова</w:t>
            </w:r>
          </w:p>
        </w:tc>
      </w:tr>
      <w:tr w:rsidR="00685B7F" w:rsidRPr="004C4BCF" w:rsidTr="00965321">
        <w:trPr>
          <w:cantSplit/>
          <w:trHeight w:val="22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Милена Красимирова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Бундева</w:t>
            </w:r>
            <w:proofErr w:type="spellEnd"/>
          </w:p>
        </w:tc>
      </w:tr>
      <w:tr w:rsidR="00685B7F" w:rsidRPr="004C4BCF" w:rsidTr="00965321">
        <w:trPr>
          <w:cantSplit/>
          <w:trHeight w:val="23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Тодоров Кисьов</w:t>
            </w:r>
          </w:p>
        </w:tc>
      </w:tr>
      <w:tr w:rsidR="00685B7F" w:rsidRPr="004C4BCF" w:rsidTr="00965321">
        <w:trPr>
          <w:cantSplit/>
          <w:trHeight w:val="22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F74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Малинка Минчева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Кордова</w:t>
            </w:r>
            <w:proofErr w:type="spellEnd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685B7F" w:rsidRPr="004C4BCF" w:rsidTr="00965321">
        <w:trPr>
          <w:cantSplit/>
          <w:trHeight w:val="359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Анастасия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Манолева</w:t>
            </w:r>
            <w:proofErr w:type="spellEnd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Караманолева</w:t>
            </w:r>
            <w:proofErr w:type="spellEnd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Пенева</w:t>
            </w:r>
          </w:p>
        </w:tc>
      </w:tr>
      <w:tr w:rsidR="00685B7F" w:rsidRPr="004C4BCF" w:rsidTr="00965321">
        <w:trPr>
          <w:cantSplit/>
          <w:trHeight w:val="22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Михайлов Райков</w:t>
            </w:r>
          </w:p>
        </w:tc>
      </w:tr>
      <w:tr w:rsidR="00685B7F" w:rsidRPr="004C4BCF" w:rsidTr="00965321">
        <w:trPr>
          <w:cantSplit/>
          <w:trHeight w:val="1377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Стефка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Дафова</w:t>
            </w:r>
            <w:proofErr w:type="spellEnd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Станкова</w:t>
            </w:r>
          </w:p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Шинка Андреева </w:t>
            </w:r>
            <w:proofErr w:type="spellStart"/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Щинкова</w:t>
            </w:r>
            <w:proofErr w:type="spellEnd"/>
          </w:p>
          <w:p w:rsidR="00750E3A" w:rsidRPr="004C4BCF" w:rsidRDefault="00893467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София Ясенова Иванова</w:t>
            </w:r>
            <w:r w:rsidR="00750E3A"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685B7F" w:rsidRPr="004C4BCF" w:rsidRDefault="00750E3A" w:rsidP="00750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Карамфилов Трендафилов</w:t>
            </w:r>
          </w:p>
          <w:p w:rsidR="004C4BCF" w:rsidRPr="004C4BCF" w:rsidRDefault="004C4BCF" w:rsidP="00750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Слави Якимов Чаушев</w:t>
            </w:r>
          </w:p>
          <w:p w:rsidR="004C4BCF" w:rsidRPr="004C4BCF" w:rsidRDefault="004C4BCF" w:rsidP="00750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4BC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Веселин Динков Грашев</w:t>
            </w:r>
          </w:p>
        </w:tc>
      </w:tr>
      <w:tr w:rsidR="00685B7F" w:rsidRPr="004C4BCF" w:rsidTr="00965321">
        <w:trPr>
          <w:cantSplit/>
          <w:trHeight w:val="22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5B7F" w:rsidRPr="004C4BCF" w:rsidTr="00965321">
        <w:trPr>
          <w:cantSplit/>
          <w:trHeight w:val="226"/>
        </w:trPr>
        <w:tc>
          <w:tcPr>
            <w:tcW w:w="3539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95" w:type="dxa"/>
          </w:tcPr>
          <w:p w:rsidR="00685B7F" w:rsidRPr="004C4BCF" w:rsidRDefault="00685B7F" w:rsidP="000B62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65321" w:rsidRPr="00DC249E" w:rsidRDefault="008D1A84" w:rsidP="0096532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4BCF">
        <w:rPr>
          <w:rFonts w:ascii="Times New Roman" w:hAnsi="Times New Roman" w:cs="Times New Roman"/>
          <w:sz w:val="24"/>
          <w:szCs w:val="24"/>
          <w:lang w:val="bg-BG"/>
        </w:rPr>
        <w:t xml:space="preserve">На заседанието </w:t>
      </w:r>
      <w:r w:rsidR="00D623DB" w:rsidRPr="004C4BCF">
        <w:rPr>
          <w:rFonts w:ascii="Times New Roman" w:hAnsi="Times New Roman" w:cs="Times New Roman"/>
          <w:sz w:val="24"/>
          <w:szCs w:val="24"/>
          <w:lang w:val="bg-BG"/>
        </w:rPr>
        <w:t>отсъстват:</w:t>
      </w:r>
      <w:r w:rsidR="00570898" w:rsidRPr="004C4BCF">
        <w:rPr>
          <w:rFonts w:ascii="Times New Roman" w:hAnsi="Times New Roman" w:cs="Times New Roman"/>
          <w:sz w:val="24"/>
          <w:szCs w:val="24"/>
          <w:lang w:val="bg-BG"/>
        </w:rPr>
        <w:t xml:space="preserve"> Симеон Велинов,</w:t>
      </w:r>
      <w:r w:rsidR="00D623DB" w:rsidRPr="004C4B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70898" w:rsidRPr="004C4BCF">
        <w:rPr>
          <w:rFonts w:ascii="Times New Roman" w:hAnsi="Times New Roman" w:cs="Times New Roman"/>
          <w:sz w:val="24"/>
          <w:szCs w:val="24"/>
          <w:lang w:val="bg-BG"/>
        </w:rPr>
        <w:t>Маргарита Солакова</w:t>
      </w:r>
      <w:r w:rsidR="00965321" w:rsidRPr="004C4B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D218B" w:rsidRPr="00DC249E" w:rsidRDefault="006D218B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65321" w:rsidRPr="00DC249E" w:rsidRDefault="00D623DB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РИК – Смолян предложи следния дневен ред: </w:t>
      </w:r>
    </w:p>
    <w:p w:rsidR="009F02B0" w:rsidRDefault="009F02B0" w:rsidP="00E64F58">
      <w:pPr>
        <w:pStyle w:val="a5"/>
        <w:numPr>
          <w:ilvl w:val="0"/>
          <w:numId w:val="8"/>
        </w:numPr>
        <w:spacing w:line="20" w:lineRule="atLeast"/>
        <w:rPr>
          <w:rFonts w:ascii="Times New Roman" w:hAnsi="Times New Roman" w:cs="Times New Roman"/>
          <w:sz w:val="24"/>
        </w:rPr>
      </w:pPr>
      <w:r w:rsidRPr="009F02B0">
        <w:rPr>
          <w:rFonts w:ascii="Times New Roman" w:hAnsi="Times New Roman" w:cs="Times New Roman"/>
          <w:sz w:val="24"/>
          <w:lang w:val="bg-BG"/>
        </w:rPr>
        <w:t>Ф</w:t>
      </w:r>
      <w:proofErr w:type="spellStart"/>
      <w:r w:rsidRPr="009F02B0">
        <w:rPr>
          <w:rFonts w:ascii="Times New Roman" w:hAnsi="Times New Roman" w:cs="Times New Roman"/>
          <w:sz w:val="24"/>
        </w:rPr>
        <w:t>ормиране</w:t>
      </w:r>
      <w:proofErr w:type="spellEnd"/>
      <w:r w:rsidRPr="009F02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02B0">
        <w:rPr>
          <w:rFonts w:ascii="Times New Roman" w:hAnsi="Times New Roman" w:cs="Times New Roman"/>
          <w:sz w:val="24"/>
        </w:rPr>
        <w:t>на</w:t>
      </w:r>
      <w:proofErr w:type="spellEnd"/>
      <w:r w:rsidRPr="009F02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02B0">
        <w:rPr>
          <w:rFonts w:ascii="Times New Roman" w:hAnsi="Times New Roman" w:cs="Times New Roman"/>
          <w:sz w:val="24"/>
        </w:rPr>
        <w:t>единните</w:t>
      </w:r>
      <w:proofErr w:type="spellEnd"/>
      <w:r w:rsidRPr="009F02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02B0">
        <w:rPr>
          <w:rFonts w:ascii="Times New Roman" w:hAnsi="Times New Roman" w:cs="Times New Roman"/>
          <w:sz w:val="24"/>
        </w:rPr>
        <w:t>номера</w:t>
      </w:r>
      <w:proofErr w:type="spellEnd"/>
      <w:r w:rsidRPr="009F02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02B0">
        <w:rPr>
          <w:rFonts w:ascii="Times New Roman" w:hAnsi="Times New Roman" w:cs="Times New Roman"/>
          <w:sz w:val="24"/>
        </w:rPr>
        <w:t>на</w:t>
      </w:r>
      <w:proofErr w:type="spellEnd"/>
      <w:r w:rsidRPr="009F02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02B0">
        <w:rPr>
          <w:rFonts w:ascii="Times New Roman" w:hAnsi="Times New Roman" w:cs="Times New Roman"/>
          <w:sz w:val="24"/>
        </w:rPr>
        <w:t>изби</w:t>
      </w:r>
      <w:r>
        <w:rPr>
          <w:rFonts w:ascii="Times New Roman" w:hAnsi="Times New Roman" w:cs="Times New Roman"/>
          <w:sz w:val="24"/>
        </w:rPr>
        <w:t>рателните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секции</w:t>
      </w:r>
      <w:proofErr w:type="spellEnd"/>
      <w:r>
        <w:rPr>
          <w:rFonts w:ascii="Times New Roman" w:hAnsi="Times New Roman" w:cs="Times New Roman"/>
          <w:sz w:val="24"/>
        </w:rPr>
        <w:t xml:space="preserve"> в 22-ИР </w:t>
      </w:r>
      <w:proofErr w:type="spellStart"/>
      <w:r>
        <w:rPr>
          <w:rFonts w:ascii="Times New Roman" w:hAnsi="Times New Roman" w:cs="Times New Roman"/>
          <w:sz w:val="24"/>
        </w:rPr>
        <w:t>Смолян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50E3A" w:rsidRPr="009F02B0" w:rsidRDefault="009F02B0" w:rsidP="00E64F58">
      <w:pPr>
        <w:pStyle w:val="a5"/>
        <w:numPr>
          <w:ilvl w:val="0"/>
          <w:numId w:val="8"/>
        </w:numPr>
        <w:spacing w:line="20" w:lineRule="atLeast"/>
        <w:rPr>
          <w:rFonts w:ascii="Times New Roman" w:hAnsi="Times New Roman" w:cs="Times New Roman"/>
          <w:sz w:val="24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Определяне на специалист - технически сътрудник към Районната избирателна комисия Двадесет и втори район – Смолян при произвеждане на изборите за членове на Европейския парламент от Република България на 26 май 2019 г.</w:t>
      </w:r>
    </w:p>
    <w:p w:rsidR="009F02B0" w:rsidRPr="009F02B0" w:rsidRDefault="009F02B0" w:rsidP="009F02B0">
      <w:pPr>
        <w:pStyle w:val="a5"/>
        <w:spacing w:line="20" w:lineRule="atLeast"/>
        <w:ind w:left="1211" w:firstLine="0"/>
        <w:rPr>
          <w:rFonts w:ascii="Times New Roman" w:hAnsi="Times New Roman" w:cs="Times New Roman"/>
          <w:sz w:val="24"/>
        </w:rPr>
      </w:pPr>
    </w:p>
    <w:p w:rsidR="003E269F" w:rsidRPr="00DC249E" w:rsidRDefault="003E269F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Членовете на РИК – Смолян приеха ед</w:t>
      </w:r>
      <w:r w:rsidR="008D1A84" w:rsidRPr="009F02B0">
        <w:rPr>
          <w:rFonts w:ascii="Times New Roman" w:hAnsi="Times New Roman" w:cs="Times New Roman"/>
          <w:sz w:val="24"/>
          <w:szCs w:val="24"/>
          <w:lang w:val="bg-BG"/>
        </w:rPr>
        <w:t>инодушно предложения дневен ред и пристъпиха към гласуване, както следва</w:t>
      </w:r>
      <w:r w:rsidR="008D1A84"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8D1A84" w:rsidRPr="00DC249E" w:rsidRDefault="008D1A84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D1A84" w:rsidRPr="00DC249E" w:rsidRDefault="008D1A84" w:rsidP="008D1A84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249E">
        <w:rPr>
          <w:rFonts w:ascii="Times New Roman" w:hAnsi="Times New Roman" w:cs="Times New Roman"/>
          <w:b/>
          <w:sz w:val="24"/>
          <w:szCs w:val="24"/>
          <w:lang w:val="bg-BG"/>
        </w:rPr>
        <w:t>По точка първа:</w:t>
      </w:r>
    </w:p>
    <w:p w:rsidR="009F02B0" w:rsidRPr="00570898" w:rsidRDefault="009F02B0" w:rsidP="009F02B0">
      <w:pPr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70898">
        <w:rPr>
          <w:rFonts w:ascii="Times New Roman" w:hAnsi="Times New Roman" w:cs="Times New Roman"/>
          <w:sz w:val="24"/>
          <w:szCs w:val="24"/>
          <w:lang w:val="bg-BG"/>
        </w:rPr>
        <w:t>На основание чл. 72, ал. 1, т. 1 и т. 6, във връзка с чл. 8, ал. 8 и чл.91 от ИК, във връзка с Решение № 9-ЕП/26.03.2019 г. на ЦИК и постъпили заповеди на кметовете на общини от област Смолян, Районна избирателна комисия в Двадесет и втори район – Смолян.</w:t>
      </w:r>
    </w:p>
    <w:p w:rsidR="008D1A84" w:rsidRPr="00DC249E" w:rsidRDefault="008D1A84" w:rsidP="008D1A84">
      <w:pPr>
        <w:spacing w:after="150" w:line="240" w:lineRule="auto"/>
        <w:ind w:firstLine="0"/>
        <w:jc w:val="center"/>
        <w:rPr>
          <w:rFonts w:ascii="Times New Roman" w:hAnsi="Times New Roman" w:cs="Arial"/>
          <w:b/>
          <w:color w:val="333333"/>
          <w:sz w:val="24"/>
          <w:szCs w:val="28"/>
          <w:lang w:val="bg-BG"/>
        </w:rPr>
      </w:pPr>
      <w:r w:rsidRPr="00DC249E">
        <w:rPr>
          <w:rFonts w:ascii="Times New Roman" w:hAnsi="Times New Roman" w:cs="Cambria"/>
          <w:b/>
          <w:color w:val="333333"/>
          <w:sz w:val="24"/>
          <w:szCs w:val="28"/>
          <w:lang w:val="bg-BG"/>
        </w:rPr>
        <w:t>РЕШИ:</w:t>
      </w:r>
    </w:p>
    <w:p w:rsidR="009F02B0" w:rsidRPr="009F02B0" w:rsidRDefault="009F02B0" w:rsidP="009F02B0">
      <w:pPr>
        <w:tabs>
          <w:tab w:val="left" w:pos="851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>1. Единният номер на всяка избирателна секция се състои от девет цифри, групирани във вида:</w:t>
      </w:r>
    </w:p>
    <w:p w:rsidR="009F02B0" w:rsidRPr="009F02B0" w:rsidRDefault="009F02B0" w:rsidP="009F02B0">
      <w:pPr>
        <w:tabs>
          <w:tab w:val="left" w:pos="851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АА ВВ СС ХХХ</w:t>
      </w: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, </w:t>
      </w: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където:</w:t>
      </w:r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АА</w:t>
      </w: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номерът на изборния район, както следва: 22 – </w:t>
      </w:r>
      <w:proofErr w:type="spellStart"/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>Смолянски</w:t>
      </w:r>
      <w:proofErr w:type="spellEnd"/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lastRenderedPageBreak/>
        <w:t>ВВ</w:t>
      </w: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номерът на общината в съответната област съгласно Единния класификатор на административно-териториалните и териториалните единици (ЕКАТТЕ).</w:t>
      </w:r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СС</w:t>
      </w: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записва се 00 (нула-нула).</w:t>
      </w:r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ХХХ</w:t>
      </w: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номерът на секцията в общината.</w:t>
      </w:r>
    </w:p>
    <w:p w:rsidR="009F02B0" w:rsidRPr="009F02B0" w:rsidRDefault="009F02B0" w:rsidP="009F02B0">
      <w:pPr>
        <w:tabs>
          <w:tab w:val="left" w:pos="1133"/>
        </w:tabs>
        <w:spacing w:line="20" w:lineRule="atLeast"/>
        <w:ind w:right="320" w:firstLine="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9F02B0" w:rsidRPr="009F02B0" w:rsidRDefault="009F02B0" w:rsidP="009F02B0">
      <w:pPr>
        <w:numPr>
          <w:ilvl w:val="1"/>
          <w:numId w:val="9"/>
        </w:numPr>
        <w:tabs>
          <w:tab w:val="left" w:pos="709"/>
        </w:tabs>
        <w:spacing w:after="160" w:line="20" w:lineRule="atLeast"/>
        <w:ind w:right="320"/>
        <w:jc w:val="left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color w:val="000000"/>
          <w:sz w:val="24"/>
          <w:szCs w:val="24"/>
          <w:lang w:val="bg-BG"/>
        </w:rPr>
        <w:t>Формира и утвърждава единни номера на избирателните секции на територията на област Смолян и броя членове на всяка СИК, съобразно Приложения както следва: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 xml:space="preserve">- за община Баните, съгласно приложение № 1; 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Борино, съгласно приложение № 2;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Девин, съгласно приложение № 3;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Доспат, съгласно приложение № 4;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Златоград, съгласно приложение № 5;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Мадан, съгласно приложение № 6;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Неделино, съгласно приложение № 7;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Рудозем, съгласно приложение № 8;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Смолян, съгласно приложение № 9;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- за община Чепеларе, съгласно приложение № 10.</w:t>
      </w:r>
    </w:p>
    <w:p w:rsidR="009F02B0" w:rsidRPr="009F02B0" w:rsidRDefault="009F02B0" w:rsidP="009F02B0">
      <w:pPr>
        <w:spacing w:line="20" w:lineRule="atLeast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ab/>
        <w:t>3. В консултациите, провеждани в общините за разпределение на местата в СИК между парламентарно представените партии и партиите, имащи членове в Европейския парламент от Република България, избрани с техните листи, които не са парламентарно представени, следва да се спазва Методически указания за определяне съставите на СИК, приета с Решение № № 139-ЕП от 10.04.2019 на ЦИК.</w:t>
      </w:r>
    </w:p>
    <w:p w:rsidR="009F02B0" w:rsidRPr="009F02B0" w:rsidRDefault="009F02B0" w:rsidP="009F02B0">
      <w:pPr>
        <w:spacing w:line="20" w:lineRule="atLeast"/>
        <w:ind w:firstLine="0"/>
        <w:jc w:val="left"/>
        <w:rPr>
          <w:rFonts w:ascii="Times New Roman" w:eastAsia="Calibri" w:hAnsi="Times New Roman" w:cs="Times New Roman"/>
          <w:sz w:val="24"/>
          <w:szCs w:val="22"/>
          <w:lang w:val="bg-BG" w:eastAsia="en-US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eastAsia="Calibri" w:hAnsi="Times New Roman" w:cs="Times New Roman"/>
          <w:sz w:val="24"/>
          <w:szCs w:val="22"/>
          <w:lang w:val="bg-BG" w:eastAsia="en-US"/>
        </w:rPr>
        <w:tab/>
      </w:r>
      <w:r w:rsidRPr="009F02B0">
        <w:rPr>
          <w:rFonts w:ascii="Times New Roman" w:hAnsi="Times New Roman" w:cs="Times New Roman"/>
          <w:sz w:val="24"/>
          <w:szCs w:val="24"/>
          <w:lang w:val="bg-BG"/>
        </w:rPr>
        <w:t>Решението на РИК подлежи на оспорване пред ЦИК по реда на чл. 73 от ИК.</w:t>
      </w:r>
    </w:p>
    <w:p w:rsidR="009F02B0" w:rsidRPr="00570898" w:rsidRDefault="009F02B0" w:rsidP="00CD7820">
      <w:pPr>
        <w:spacing w:line="240" w:lineRule="auto"/>
        <w:ind w:left="900" w:firstLine="0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31E5C" w:rsidRPr="00BB1D43" w:rsidRDefault="00031E5C" w:rsidP="00CD7820">
      <w:pPr>
        <w:spacing w:line="240" w:lineRule="auto"/>
        <w:ind w:left="900" w:firstLine="0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1D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Гласували </w:t>
      </w:r>
      <w:r w:rsidR="00B57463" w:rsidRPr="00BB1D43">
        <w:rPr>
          <w:rFonts w:ascii="Times New Roman" w:hAnsi="Times New Roman" w:cs="Times New Roman"/>
          <w:b/>
          <w:sz w:val="24"/>
          <w:szCs w:val="24"/>
          <w:lang w:val="bg-BG"/>
        </w:rPr>
        <w:t>общо</w:t>
      </w:r>
      <w:r w:rsidRPr="00BB1D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5641E0" w:rsidRPr="00BB1D43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</w:p>
    <w:p w:rsidR="00750E3A" w:rsidRPr="00BB1D43" w:rsidRDefault="006D218B" w:rsidP="00CD7820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1D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31E5C" w:rsidRPr="00BB1D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За: </w:t>
      </w:r>
      <w:r w:rsidR="005641E0" w:rsidRPr="00BB1D43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</w:p>
    <w:p w:rsidR="00031E5C" w:rsidRPr="00570898" w:rsidRDefault="006D218B" w:rsidP="00CD7820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1D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31E5C" w:rsidRPr="00BB1D43">
        <w:rPr>
          <w:rFonts w:ascii="Times New Roman" w:hAnsi="Times New Roman" w:cs="Times New Roman"/>
          <w:b/>
          <w:sz w:val="24"/>
          <w:szCs w:val="24"/>
          <w:lang w:val="bg-BG"/>
        </w:rPr>
        <w:t>Против:</w:t>
      </w:r>
      <w:r w:rsidR="000F74E9" w:rsidRPr="00BB1D43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</w:p>
    <w:p w:rsidR="006D218B" w:rsidRPr="00570898" w:rsidRDefault="006D218B" w:rsidP="006D218B">
      <w:pPr>
        <w:spacing w:line="240" w:lineRule="auto"/>
        <w:ind w:firstLine="900"/>
        <w:rPr>
          <w:rFonts w:ascii="Times New Roman" w:hAnsi="Times New Roman" w:cs="Times New Roman"/>
          <w:sz w:val="24"/>
          <w:szCs w:val="24"/>
          <w:lang w:val="bg-BG"/>
        </w:rPr>
      </w:pPr>
    </w:p>
    <w:p w:rsidR="006D218B" w:rsidRPr="00570898" w:rsidRDefault="006D218B" w:rsidP="006D218B">
      <w:pPr>
        <w:pStyle w:val="a5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70898">
        <w:rPr>
          <w:rFonts w:ascii="Times New Roman" w:hAnsi="Times New Roman" w:cs="Times New Roman"/>
          <w:b/>
          <w:sz w:val="24"/>
          <w:szCs w:val="24"/>
          <w:lang w:val="bg-BG"/>
        </w:rPr>
        <w:t>По точка втора:</w:t>
      </w:r>
    </w:p>
    <w:p w:rsidR="00DC249E" w:rsidRPr="00570898" w:rsidRDefault="00DC249E" w:rsidP="009F02B0">
      <w:pPr>
        <w:pStyle w:val="a5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02B0" w:rsidRPr="00570898" w:rsidRDefault="009F02B0" w:rsidP="009F02B0">
      <w:pPr>
        <w:spacing w:after="160" w:line="259" w:lineRule="auto"/>
        <w:ind w:firstLine="0"/>
        <w:rPr>
          <w:rFonts w:ascii="Times New Roman" w:eastAsia="Calibri" w:hAnsi="Times New Roman" w:cs="Times New Roman"/>
          <w:sz w:val="24"/>
          <w:szCs w:val="22"/>
          <w:lang w:val="bg-BG" w:eastAsia="en-US"/>
        </w:rPr>
      </w:pPr>
      <w:r w:rsidRPr="00570898">
        <w:rPr>
          <w:rFonts w:ascii="Times New Roman" w:eastAsia="Calibri" w:hAnsi="Times New Roman" w:cs="Times New Roman"/>
          <w:sz w:val="24"/>
          <w:szCs w:val="22"/>
          <w:lang w:val="bg-BG" w:eastAsia="en-US"/>
        </w:rPr>
        <w:t>На основание чл. 72, ал.1, т.1 от Изборния кодекс, както и Решение № 5-ЕП/25.03.2019 г. на ЦИК, Районната избирателна комисия Двадесет и втори район – Смолян.</w:t>
      </w:r>
    </w:p>
    <w:p w:rsidR="00DC249E" w:rsidRPr="00DC249E" w:rsidRDefault="00DC249E" w:rsidP="00DC249E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2"/>
          <w:lang w:val="bg-BG" w:eastAsia="en-US"/>
        </w:rPr>
      </w:pPr>
      <w:r w:rsidRPr="00DC249E">
        <w:rPr>
          <w:rFonts w:ascii="Times New Roman" w:eastAsia="Calibri" w:hAnsi="Times New Roman" w:cs="Times New Roman"/>
          <w:b/>
          <w:sz w:val="24"/>
          <w:szCs w:val="22"/>
          <w:lang w:val="bg-BG" w:eastAsia="en-US"/>
        </w:rPr>
        <w:t>Р Е Ш И:</w:t>
      </w: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1. С цел подпомагане дейността на Районната избирателна комисия Двадесет и втори район – Смолян при изпълнение на правомощията и задълженията и по чл. 7</w:t>
      </w:r>
      <w:r w:rsidR="000525E2">
        <w:rPr>
          <w:rFonts w:ascii="Times New Roman" w:hAnsi="Times New Roman" w:cs="Times New Roman"/>
          <w:sz w:val="24"/>
          <w:szCs w:val="24"/>
          <w:lang w:val="bg-BG"/>
        </w:rPr>
        <w:t>2 от Изборния кодекс, определя 2</w:t>
      </w:r>
      <w:r w:rsidRPr="009F02B0">
        <w:rPr>
          <w:rFonts w:ascii="Times New Roman" w:hAnsi="Times New Roman" w:cs="Times New Roman"/>
          <w:sz w:val="24"/>
          <w:szCs w:val="24"/>
          <w:lang w:val="bg-BG"/>
        </w:rPr>
        <w:t xml:space="preserve"> броя специалист</w:t>
      </w:r>
      <w:r w:rsidR="000525E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F02B0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0525E2">
        <w:rPr>
          <w:rFonts w:ascii="Times New Roman" w:hAnsi="Times New Roman" w:cs="Times New Roman"/>
          <w:sz w:val="24"/>
          <w:szCs w:val="24"/>
          <w:lang w:val="bg-BG"/>
        </w:rPr>
        <w:t>технически сътрудници</w:t>
      </w:r>
      <w:r w:rsidRPr="009F02B0">
        <w:rPr>
          <w:rFonts w:ascii="Times New Roman" w:hAnsi="Times New Roman" w:cs="Times New Roman"/>
          <w:sz w:val="24"/>
          <w:szCs w:val="24"/>
          <w:lang w:val="bg-BG"/>
        </w:rPr>
        <w:t xml:space="preserve"> към РИК, които ще подпомагат дейността на комисията, а именно: осигуряват и подпомагат цялостната работата, техническата и софтуерна поддръжка на видеотехниката, предназначена за излъчване в реално време на заседанията на комисията в интернет; осигурява техническа и софтуерна поддръжка на интернет страницата на комисията, отговаря за архивиране на заседанията на комисията и за своевременното обявяване актовете на комисията по реда на чл. 71, ал. 2 от Изборния кодекс, подпомага изработването и публикуването на решенията и протоколите на РИК, както и своевременния обмен на тези актове и всички други необходими данни по електронен път с информационния масив на Централната избирателна комисия.</w:t>
      </w:r>
    </w:p>
    <w:p w:rsid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Pr="009F02B0" w:rsidRDefault="004C4BCF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F02B0" w:rsidRPr="009F02B0">
        <w:rPr>
          <w:rFonts w:ascii="Times New Roman" w:hAnsi="Times New Roman" w:cs="Times New Roman"/>
          <w:sz w:val="24"/>
          <w:szCs w:val="24"/>
          <w:lang w:val="bg-BG"/>
        </w:rPr>
        <w:t>2. Определя специалист по т. 1, както следва: </w:t>
      </w:r>
    </w:p>
    <w:p w:rsidR="009F02B0" w:rsidRDefault="000525E2" w:rsidP="009F02B0">
      <w:pPr>
        <w:spacing w:line="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- Мария  Петрова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Барганова</w:t>
      </w:r>
      <w:proofErr w:type="spellEnd"/>
    </w:p>
    <w:p w:rsidR="004C4BCF" w:rsidRDefault="004C4BCF" w:rsidP="009F02B0">
      <w:pPr>
        <w:spacing w:line="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4BCF" w:rsidRPr="00EC178A" w:rsidRDefault="004C4BCF" w:rsidP="004C4BCF">
      <w:pPr>
        <w:spacing w:line="240" w:lineRule="auto"/>
        <w:ind w:left="900" w:firstLine="0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C178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Гласували общо: 13</w:t>
      </w:r>
    </w:p>
    <w:p w:rsidR="004C4BCF" w:rsidRPr="00EC178A" w:rsidRDefault="004C4BCF" w:rsidP="004C4BCF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C17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За: 13</w:t>
      </w:r>
    </w:p>
    <w:p w:rsidR="004C4BCF" w:rsidRDefault="004C4BCF" w:rsidP="004C4BCF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C17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Против: 0</w:t>
      </w:r>
    </w:p>
    <w:p w:rsidR="00EC178A" w:rsidRDefault="00EC178A" w:rsidP="00EC178A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4BCF" w:rsidRPr="00397121" w:rsidRDefault="004C4BCF" w:rsidP="009F02B0">
      <w:pPr>
        <w:spacing w:line="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3. Срокът на договора следва да бъде за целия периода на работа на Районна избирателна комисия Двадесет и втори район – Смолян.</w:t>
      </w: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4. Възнаграждението по договора е в размер на 560 лева месечно.</w:t>
      </w: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5. Заверено копие от настоящото решение да се изпрати на Областния управител на област Смолян за сключване на граждански договор с определен</w:t>
      </w:r>
      <w:r w:rsidR="00EC178A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9F02B0">
        <w:rPr>
          <w:rFonts w:ascii="Times New Roman" w:hAnsi="Times New Roman" w:cs="Times New Roman"/>
          <w:sz w:val="24"/>
          <w:szCs w:val="24"/>
          <w:lang w:val="bg-BG"/>
        </w:rPr>
        <w:t xml:space="preserve"> в т. 1 лица.</w:t>
      </w:r>
    </w:p>
    <w:p w:rsidR="00EC178A" w:rsidRDefault="00EC178A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C178A" w:rsidRPr="009F02B0" w:rsidRDefault="00BB1D43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643A36">
        <w:rPr>
          <w:rFonts w:ascii="Times New Roman" w:hAnsi="Times New Roman" w:cs="Times New Roman"/>
          <w:sz w:val="24"/>
          <w:szCs w:val="24"/>
          <w:lang w:val="bg-BG"/>
        </w:rPr>
        <w:t>При отчитане на гласовете за назначаване на Станко Димитров Щерев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43A36">
        <w:rPr>
          <w:rFonts w:ascii="Times New Roman" w:hAnsi="Times New Roman" w:cs="Times New Roman"/>
          <w:sz w:val="24"/>
          <w:szCs w:val="24"/>
          <w:lang w:val="bg-BG"/>
        </w:rPr>
        <w:t xml:space="preserve"> зам. председателят на РИК Смолян обяви 8 гласа </w:t>
      </w:r>
      <w:r w:rsidR="00643A36" w:rsidRPr="00643A36"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  <w:r w:rsidR="00643A36">
        <w:rPr>
          <w:rFonts w:ascii="Times New Roman" w:hAnsi="Times New Roman" w:cs="Times New Roman"/>
          <w:sz w:val="24"/>
          <w:szCs w:val="24"/>
          <w:lang w:val="bg-BG"/>
        </w:rPr>
        <w:t xml:space="preserve">, без да се отчете гласа на пристигналия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откриване на заседанието </w:t>
      </w:r>
      <w:bookmarkStart w:id="0" w:name="_GoBack"/>
      <w:bookmarkEnd w:id="0"/>
      <w:r w:rsidR="00643A36">
        <w:rPr>
          <w:rFonts w:ascii="Times New Roman" w:hAnsi="Times New Roman" w:cs="Times New Roman"/>
          <w:sz w:val="24"/>
          <w:szCs w:val="24"/>
          <w:lang w:val="bg-BG"/>
        </w:rPr>
        <w:t xml:space="preserve">член на РИК. С оглед на това, че броя на отчетените гласове не отговаря на реално присъстващите членове на РИК,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предложението </w:t>
      </w:r>
      <w:r w:rsidR="00643A36">
        <w:rPr>
          <w:rFonts w:ascii="Times New Roman" w:hAnsi="Times New Roman" w:cs="Times New Roman"/>
          <w:sz w:val="24"/>
          <w:szCs w:val="24"/>
          <w:lang w:val="bg-BG"/>
        </w:rPr>
        <w:t xml:space="preserve">лицето Станко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Димитров Щерев да бъде назначен за </w:t>
      </w:r>
      <w:r w:rsidR="00643A36">
        <w:rPr>
          <w:rFonts w:ascii="Times New Roman" w:hAnsi="Times New Roman" w:cs="Times New Roman"/>
          <w:sz w:val="24"/>
          <w:szCs w:val="24"/>
          <w:lang w:val="bg-BG"/>
        </w:rPr>
        <w:t>технически сътрудник в на РИК – Смолян ще бъда прегласувано на следващо заседание на РИК-Смолян</w:t>
      </w:r>
      <w:r>
        <w:rPr>
          <w:rFonts w:ascii="Times New Roman" w:hAnsi="Times New Roman" w:cs="Times New Roman"/>
          <w:sz w:val="24"/>
          <w:szCs w:val="24"/>
          <w:lang w:val="bg-BG"/>
        </w:rPr>
        <w:t>, насрочено за 18.04.2019г.</w:t>
      </w: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F02B0" w:rsidRPr="009F02B0" w:rsidRDefault="009F02B0" w:rsidP="009F02B0">
      <w:pPr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F02B0">
        <w:rPr>
          <w:rFonts w:ascii="Times New Roman" w:hAnsi="Times New Roman" w:cs="Times New Roman"/>
          <w:sz w:val="24"/>
          <w:szCs w:val="24"/>
          <w:lang w:val="bg-BG"/>
        </w:rPr>
        <w:t>Решението на РИК подлежи на оспорване пред ЦИК по реда на чл. 73 от ИК.</w:t>
      </w:r>
    </w:p>
    <w:p w:rsidR="0083010F" w:rsidRPr="00DC249E" w:rsidRDefault="0083010F" w:rsidP="006D218B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7B29" w:rsidRPr="00EC178A" w:rsidRDefault="00777B29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единодушно реши следващото </w:t>
      </w:r>
      <w:r w:rsidR="00F2529F" w:rsidRPr="00EC178A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да се проведе на </w:t>
      </w:r>
      <w:r w:rsidR="002477E4" w:rsidRPr="00EC178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C178A" w:rsidRPr="00EC178A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77E4" w:rsidRPr="00EC178A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>4.201</w:t>
      </w:r>
      <w:r w:rsidR="002477E4" w:rsidRPr="00EC178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г. от </w:t>
      </w:r>
      <w:r w:rsidR="002477E4" w:rsidRPr="00EC178A">
        <w:rPr>
          <w:rFonts w:ascii="Times New Roman" w:hAnsi="Times New Roman" w:cs="Times New Roman"/>
          <w:sz w:val="24"/>
          <w:szCs w:val="24"/>
          <w:lang w:val="bg-BG"/>
        </w:rPr>
        <w:t>17.</w:t>
      </w:r>
      <w:r w:rsidR="00DC249E" w:rsidRPr="00EC178A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часа, в стая № 201</w:t>
      </w:r>
      <w:r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, в сградата на Областна </w:t>
      </w:r>
      <w:r w:rsidR="00DC249E" w:rsidRPr="00EC178A">
        <w:rPr>
          <w:rFonts w:ascii="Times New Roman" w:hAnsi="Times New Roman" w:cs="Times New Roman"/>
          <w:sz w:val="24"/>
          <w:szCs w:val="24"/>
          <w:lang w:val="bg-BG"/>
        </w:rPr>
        <w:t>администрация</w:t>
      </w:r>
      <w:r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– Смолян, за което присъствалите членове се считат</w:t>
      </w:r>
      <w:r w:rsidR="006614AF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уведомени лично.</w:t>
      </w:r>
      <w:r w:rsidR="0021432A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614AF" w:rsidRPr="00EC178A" w:rsidRDefault="006614AF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77B29" w:rsidRPr="00DC249E" w:rsidRDefault="00777B29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C178A">
        <w:rPr>
          <w:rFonts w:ascii="Times New Roman" w:hAnsi="Times New Roman" w:cs="Times New Roman"/>
          <w:sz w:val="24"/>
          <w:szCs w:val="24"/>
          <w:lang w:val="bg-BG"/>
        </w:rPr>
        <w:t>След изчерпване на точките по дневния ред РИК – Смоля</w:t>
      </w:r>
      <w:r w:rsidR="0043445E"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н приключи своето заседание в </w:t>
      </w:r>
      <w:r w:rsidR="002477E4" w:rsidRPr="00EC178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57463" w:rsidRPr="00EC178A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43445E" w:rsidRPr="00EC178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57463" w:rsidRPr="00EC178A">
        <w:rPr>
          <w:rFonts w:ascii="Times New Roman" w:hAnsi="Times New Roman" w:cs="Times New Roman"/>
          <w:sz w:val="24"/>
          <w:szCs w:val="24"/>
          <w:lang w:val="bg-BG"/>
        </w:rPr>
        <w:t>00</w:t>
      </w:r>
      <w:r w:rsidRPr="00EC178A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3E269F" w:rsidRPr="00DC249E" w:rsidRDefault="003E269F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249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F74E9" w:rsidRPr="00DC249E" w:rsidRDefault="000F74E9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F74E9" w:rsidRPr="00DC249E" w:rsidRDefault="000F74E9" w:rsidP="00CD782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623DB" w:rsidRPr="00DC249E" w:rsidRDefault="00D623DB" w:rsidP="00CD7820">
      <w:pPr>
        <w:spacing w:line="240" w:lineRule="auto"/>
        <w:ind w:firstLine="900"/>
        <w:rPr>
          <w:sz w:val="24"/>
          <w:szCs w:val="24"/>
          <w:lang w:val="bg-BG"/>
        </w:rPr>
      </w:pP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="00B94694" w:rsidRPr="00DC249E">
        <w:rPr>
          <w:sz w:val="24"/>
          <w:szCs w:val="24"/>
          <w:lang w:val="bg-BG"/>
        </w:rPr>
        <w:tab/>
      </w:r>
      <w:r w:rsidR="00B94694" w:rsidRPr="00DC249E">
        <w:rPr>
          <w:sz w:val="24"/>
          <w:szCs w:val="24"/>
          <w:lang w:val="bg-BG"/>
        </w:rPr>
        <w:tab/>
      </w:r>
      <w:r w:rsidR="00B94694" w:rsidRPr="00DC249E">
        <w:rPr>
          <w:sz w:val="24"/>
          <w:szCs w:val="24"/>
          <w:lang w:val="bg-BG"/>
        </w:rPr>
        <w:tab/>
      </w:r>
      <w:r w:rsidR="000525E2" w:rsidRPr="000525E2">
        <w:rPr>
          <w:b/>
          <w:sz w:val="24"/>
          <w:szCs w:val="24"/>
          <w:lang w:val="bg-BG"/>
        </w:rPr>
        <w:t>ЗАМ.</w:t>
      </w:r>
      <w:r w:rsidR="000525E2">
        <w:rPr>
          <w:sz w:val="24"/>
          <w:szCs w:val="24"/>
          <w:lang w:val="bg-BG"/>
        </w:rPr>
        <w:t xml:space="preserve"> </w:t>
      </w:r>
      <w:r w:rsidRPr="00DC249E">
        <w:rPr>
          <w:b/>
          <w:sz w:val="24"/>
          <w:szCs w:val="24"/>
          <w:lang w:val="bg-BG"/>
        </w:rPr>
        <w:t>ПРЕДСЕДАТЕЛ</w:t>
      </w:r>
      <w:r w:rsidRPr="00DC249E">
        <w:rPr>
          <w:sz w:val="24"/>
          <w:szCs w:val="24"/>
          <w:lang w:val="bg-BG"/>
        </w:rPr>
        <w:t>:</w:t>
      </w:r>
      <w:r w:rsidR="00EC178A">
        <w:rPr>
          <w:sz w:val="24"/>
          <w:szCs w:val="24"/>
          <w:lang w:val="bg-BG"/>
        </w:rPr>
        <w:t xml:space="preserve">               </w:t>
      </w:r>
      <w:r w:rsidR="00B57463" w:rsidRPr="00DC249E">
        <w:rPr>
          <w:sz w:val="24"/>
          <w:szCs w:val="24"/>
          <w:lang w:val="bg-BG"/>
        </w:rPr>
        <w:t xml:space="preserve"> /П/</w:t>
      </w:r>
    </w:p>
    <w:p w:rsidR="000F74E9" w:rsidRPr="00DC249E" w:rsidRDefault="00D623DB" w:rsidP="00B94694">
      <w:pPr>
        <w:spacing w:line="240" w:lineRule="auto"/>
        <w:ind w:firstLine="900"/>
        <w:jc w:val="right"/>
        <w:rPr>
          <w:sz w:val="24"/>
          <w:szCs w:val="24"/>
          <w:lang w:val="bg-BG"/>
        </w:rPr>
      </w:pP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Pr="00DC249E">
        <w:rPr>
          <w:sz w:val="24"/>
          <w:szCs w:val="24"/>
          <w:lang w:val="bg-BG"/>
        </w:rPr>
        <w:tab/>
      </w:r>
      <w:r w:rsidR="000F74E9" w:rsidRPr="00DC249E">
        <w:rPr>
          <w:sz w:val="24"/>
          <w:szCs w:val="24"/>
          <w:lang w:val="bg-BG"/>
        </w:rPr>
        <w:tab/>
      </w:r>
      <w:r w:rsidR="000F74E9" w:rsidRPr="00DC249E">
        <w:rPr>
          <w:sz w:val="24"/>
          <w:szCs w:val="24"/>
          <w:lang w:val="bg-BG"/>
        </w:rPr>
        <w:tab/>
        <w:t>/</w:t>
      </w:r>
      <w:r w:rsidR="00570898">
        <w:rPr>
          <w:b/>
          <w:sz w:val="24"/>
          <w:szCs w:val="24"/>
          <w:lang w:val="bg-BG"/>
        </w:rPr>
        <w:t>ИВАН ГАВАЗОВ</w:t>
      </w:r>
      <w:r w:rsidR="00DC249E">
        <w:rPr>
          <w:b/>
          <w:sz w:val="24"/>
          <w:szCs w:val="24"/>
          <w:lang w:val="bg-BG"/>
        </w:rPr>
        <w:t>/</w:t>
      </w:r>
      <w:r w:rsidR="00B94694" w:rsidRPr="00DC249E">
        <w:rPr>
          <w:sz w:val="24"/>
          <w:szCs w:val="24"/>
          <w:lang w:val="bg-BG"/>
        </w:rPr>
        <w:tab/>
      </w:r>
    </w:p>
    <w:p w:rsidR="000F74E9" w:rsidRPr="00DC249E" w:rsidRDefault="000F74E9" w:rsidP="00B94694">
      <w:pPr>
        <w:spacing w:line="240" w:lineRule="auto"/>
        <w:ind w:firstLine="900"/>
        <w:jc w:val="right"/>
        <w:rPr>
          <w:sz w:val="24"/>
          <w:szCs w:val="24"/>
          <w:lang w:val="bg-BG"/>
        </w:rPr>
      </w:pPr>
    </w:p>
    <w:p w:rsidR="000F74E9" w:rsidRPr="00DC249E" w:rsidRDefault="000F74E9" w:rsidP="00B94694">
      <w:pPr>
        <w:spacing w:line="240" w:lineRule="auto"/>
        <w:ind w:firstLine="900"/>
        <w:jc w:val="right"/>
        <w:rPr>
          <w:sz w:val="24"/>
          <w:szCs w:val="24"/>
          <w:lang w:val="bg-BG"/>
        </w:rPr>
      </w:pPr>
    </w:p>
    <w:p w:rsidR="00D623DB" w:rsidRPr="00DC249E" w:rsidRDefault="00B57463" w:rsidP="00B94694">
      <w:pPr>
        <w:spacing w:line="240" w:lineRule="auto"/>
        <w:ind w:firstLine="900"/>
        <w:jc w:val="right"/>
        <w:rPr>
          <w:sz w:val="24"/>
          <w:szCs w:val="24"/>
          <w:lang w:val="bg-BG"/>
        </w:rPr>
      </w:pPr>
      <w:r w:rsidRPr="00DC249E">
        <w:rPr>
          <w:sz w:val="24"/>
          <w:szCs w:val="24"/>
          <w:lang w:val="bg-BG"/>
        </w:rPr>
        <w:t>/П/</w:t>
      </w:r>
      <w:r w:rsidR="00B94694" w:rsidRPr="00DC249E">
        <w:rPr>
          <w:sz w:val="24"/>
          <w:szCs w:val="24"/>
          <w:lang w:val="bg-BG"/>
        </w:rPr>
        <w:tab/>
      </w:r>
      <w:r w:rsidR="00D623DB" w:rsidRPr="00DC249E">
        <w:rPr>
          <w:sz w:val="24"/>
          <w:szCs w:val="24"/>
          <w:lang w:val="bg-BG"/>
        </w:rPr>
        <w:tab/>
      </w:r>
    </w:p>
    <w:p w:rsidR="00D623DB" w:rsidRPr="00965321" w:rsidRDefault="00B94694" w:rsidP="00B94694">
      <w:pPr>
        <w:spacing w:line="240" w:lineRule="auto"/>
        <w:ind w:left="4248" w:firstLine="708"/>
        <w:jc w:val="right"/>
        <w:rPr>
          <w:sz w:val="24"/>
          <w:szCs w:val="24"/>
          <w:lang w:val="bg-BG"/>
        </w:rPr>
      </w:pPr>
      <w:r w:rsidRPr="00DC249E">
        <w:rPr>
          <w:b/>
          <w:sz w:val="24"/>
          <w:szCs w:val="24"/>
          <w:lang w:val="bg-BG"/>
        </w:rPr>
        <w:t xml:space="preserve">  </w:t>
      </w:r>
      <w:r w:rsidR="00D623DB" w:rsidRPr="00DC249E">
        <w:rPr>
          <w:b/>
          <w:sz w:val="24"/>
          <w:szCs w:val="24"/>
          <w:lang w:val="bg-BG"/>
        </w:rPr>
        <w:t>СЕКРЕТАР:</w:t>
      </w:r>
      <w:r w:rsidR="003E3E7D">
        <w:rPr>
          <w:b/>
          <w:sz w:val="24"/>
          <w:szCs w:val="24"/>
          <w:lang w:val="bg-BG"/>
        </w:rPr>
        <w:tab/>
        <w:t>/</w:t>
      </w:r>
      <w:r w:rsidR="00DC249E" w:rsidRPr="00DC249E">
        <w:rPr>
          <w:b/>
          <w:sz w:val="24"/>
          <w:szCs w:val="24"/>
          <w:lang w:val="bg-BG"/>
        </w:rPr>
        <w:t>МИЛЕНА БУНДЕВА</w:t>
      </w:r>
      <w:r w:rsidR="000F74E9" w:rsidRPr="00DC249E">
        <w:rPr>
          <w:b/>
          <w:sz w:val="24"/>
          <w:szCs w:val="24"/>
          <w:lang w:val="bg-BG"/>
        </w:rPr>
        <w:t>/</w:t>
      </w:r>
      <w:r w:rsidR="00D623DB" w:rsidRPr="00965321">
        <w:rPr>
          <w:sz w:val="24"/>
          <w:szCs w:val="24"/>
          <w:lang w:val="bg-BG"/>
        </w:rPr>
        <w:tab/>
      </w:r>
      <w:r w:rsidR="00D623DB" w:rsidRPr="00965321">
        <w:rPr>
          <w:sz w:val="24"/>
          <w:szCs w:val="24"/>
          <w:lang w:val="bg-BG"/>
        </w:rPr>
        <w:tab/>
      </w:r>
      <w:r w:rsidR="00D623DB" w:rsidRPr="00965321">
        <w:rPr>
          <w:sz w:val="24"/>
          <w:szCs w:val="24"/>
          <w:lang w:val="bg-BG"/>
        </w:rPr>
        <w:tab/>
      </w:r>
      <w:r w:rsidR="00D623DB" w:rsidRPr="00965321">
        <w:rPr>
          <w:sz w:val="24"/>
          <w:szCs w:val="24"/>
          <w:lang w:val="bg-BG"/>
        </w:rPr>
        <w:tab/>
      </w:r>
      <w:r w:rsidR="00D623DB" w:rsidRPr="00965321">
        <w:rPr>
          <w:sz w:val="24"/>
          <w:szCs w:val="24"/>
          <w:lang w:val="bg-BG"/>
        </w:rPr>
        <w:tab/>
      </w:r>
      <w:r w:rsidR="00D623DB" w:rsidRPr="00965321">
        <w:rPr>
          <w:sz w:val="24"/>
          <w:szCs w:val="24"/>
          <w:lang w:val="bg-BG"/>
        </w:rPr>
        <w:tab/>
        <w:t xml:space="preserve">    </w:t>
      </w:r>
      <w:r w:rsidRPr="00965321">
        <w:rPr>
          <w:sz w:val="24"/>
          <w:szCs w:val="24"/>
          <w:lang w:val="bg-BG"/>
        </w:rPr>
        <w:tab/>
      </w:r>
      <w:r w:rsidRPr="00965321">
        <w:rPr>
          <w:sz w:val="24"/>
          <w:szCs w:val="24"/>
          <w:lang w:val="bg-BG"/>
        </w:rPr>
        <w:tab/>
      </w:r>
      <w:r w:rsidRPr="00965321">
        <w:rPr>
          <w:sz w:val="24"/>
          <w:szCs w:val="24"/>
          <w:lang w:val="bg-BG"/>
        </w:rPr>
        <w:tab/>
      </w:r>
    </w:p>
    <w:sectPr w:rsidR="00D623DB" w:rsidRPr="00965321" w:rsidSect="00B94694">
      <w:footerReference w:type="default" r:id="rId8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BC" w:rsidRDefault="00E25CBC" w:rsidP="00F15855">
      <w:pPr>
        <w:spacing w:line="240" w:lineRule="auto"/>
      </w:pPr>
      <w:r>
        <w:separator/>
      </w:r>
    </w:p>
  </w:endnote>
  <w:endnote w:type="continuationSeparator" w:id="0">
    <w:p w:rsidR="00E25CBC" w:rsidRDefault="00E25CBC" w:rsidP="00F1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09407"/>
      <w:docPartObj>
        <w:docPartGallery w:val="Page Numbers (Bottom of Page)"/>
        <w:docPartUnique/>
      </w:docPartObj>
    </w:sdtPr>
    <w:sdtEndPr/>
    <w:sdtContent>
      <w:p w:rsidR="00F15855" w:rsidRDefault="005A3FB4">
        <w:pPr>
          <w:pStyle w:val="a8"/>
          <w:jc w:val="right"/>
        </w:pPr>
        <w:r w:rsidRPr="00F15855">
          <w:rPr>
            <w:sz w:val="20"/>
          </w:rPr>
          <w:fldChar w:fldCharType="begin"/>
        </w:r>
        <w:r w:rsidR="00F15855" w:rsidRPr="00F15855">
          <w:rPr>
            <w:sz w:val="20"/>
          </w:rPr>
          <w:instrText xml:space="preserve"> PAGE   \* MERGEFORMAT </w:instrText>
        </w:r>
        <w:r w:rsidRPr="00F15855">
          <w:rPr>
            <w:sz w:val="20"/>
          </w:rPr>
          <w:fldChar w:fldCharType="separate"/>
        </w:r>
        <w:r w:rsidR="00BB1D43">
          <w:rPr>
            <w:noProof/>
            <w:sz w:val="20"/>
          </w:rPr>
          <w:t>1</w:t>
        </w:r>
        <w:r w:rsidRPr="00F1585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BC" w:rsidRDefault="00E25CBC" w:rsidP="00F15855">
      <w:pPr>
        <w:spacing w:line="240" w:lineRule="auto"/>
      </w:pPr>
      <w:r>
        <w:separator/>
      </w:r>
    </w:p>
  </w:footnote>
  <w:footnote w:type="continuationSeparator" w:id="0">
    <w:p w:rsidR="00E25CBC" w:rsidRDefault="00E25CBC" w:rsidP="00F158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E3B"/>
    <w:multiLevelType w:val="hybridMultilevel"/>
    <w:tmpl w:val="97CC17CE"/>
    <w:lvl w:ilvl="0" w:tplc="330CBEA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757"/>
    <w:multiLevelType w:val="hybridMultilevel"/>
    <w:tmpl w:val="FD90224E"/>
    <w:lvl w:ilvl="0" w:tplc="59A450B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704BF2"/>
    <w:multiLevelType w:val="multilevel"/>
    <w:tmpl w:val="167ABC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1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59" w:hanging="11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8" w:hanging="11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57" w:hanging="11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6" w:hanging="111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8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3" w:hanging="1800"/>
      </w:pPr>
      <w:rPr>
        <w:rFonts w:hint="default"/>
        <w:color w:val="auto"/>
      </w:rPr>
    </w:lvl>
  </w:abstractNum>
  <w:abstractNum w:abstractNumId="3" w15:restartNumberingAfterBreak="0">
    <w:nsid w:val="54440505"/>
    <w:multiLevelType w:val="multilevel"/>
    <w:tmpl w:val="8B5C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D636D"/>
    <w:multiLevelType w:val="multilevel"/>
    <w:tmpl w:val="1F58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C0F97"/>
    <w:multiLevelType w:val="hybridMultilevel"/>
    <w:tmpl w:val="1CAC6ED2"/>
    <w:lvl w:ilvl="0" w:tplc="18CA673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A97ACC"/>
    <w:multiLevelType w:val="hybridMultilevel"/>
    <w:tmpl w:val="D6B0D32A"/>
    <w:lvl w:ilvl="0" w:tplc="2C541340">
      <w:start w:val="1"/>
      <w:numFmt w:val="decimal"/>
      <w:lvlText w:val="%1."/>
      <w:lvlJc w:val="left"/>
      <w:pPr>
        <w:ind w:left="1211" w:hanging="360"/>
      </w:pPr>
      <w:rPr>
        <w:rFonts w:cs="Cambria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4A0198"/>
    <w:multiLevelType w:val="multilevel"/>
    <w:tmpl w:val="9006C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0876C1"/>
    <w:multiLevelType w:val="multilevel"/>
    <w:tmpl w:val="27F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AD"/>
    <w:rsid w:val="000261F5"/>
    <w:rsid w:val="00031E5C"/>
    <w:rsid w:val="000525E2"/>
    <w:rsid w:val="0007414B"/>
    <w:rsid w:val="0008068D"/>
    <w:rsid w:val="000D2C6D"/>
    <w:rsid w:val="000E7227"/>
    <w:rsid w:val="000F74E9"/>
    <w:rsid w:val="00115AC2"/>
    <w:rsid w:val="001271B5"/>
    <w:rsid w:val="00142188"/>
    <w:rsid w:val="00145B81"/>
    <w:rsid w:val="00161024"/>
    <w:rsid w:val="00186AD3"/>
    <w:rsid w:val="00210618"/>
    <w:rsid w:val="0021432A"/>
    <w:rsid w:val="002477E4"/>
    <w:rsid w:val="002564B8"/>
    <w:rsid w:val="00273A02"/>
    <w:rsid w:val="002760E5"/>
    <w:rsid w:val="00284041"/>
    <w:rsid w:val="002D1CDB"/>
    <w:rsid w:val="00311782"/>
    <w:rsid w:val="00315879"/>
    <w:rsid w:val="00324133"/>
    <w:rsid w:val="00362EE4"/>
    <w:rsid w:val="00397121"/>
    <w:rsid w:val="003E269F"/>
    <w:rsid w:val="003E3E7D"/>
    <w:rsid w:val="0043445E"/>
    <w:rsid w:val="00443FDF"/>
    <w:rsid w:val="004B5699"/>
    <w:rsid w:val="004C4BCF"/>
    <w:rsid w:val="005641E0"/>
    <w:rsid w:val="00570898"/>
    <w:rsid w:val="005A3FB4"/>
    <w:rsid w:val="005C1259"/>
    <w:rsid w:val="005C18DD"/>
    <w:rsid w:val="005F02B0"/>
    <w:rsid w:val="006244A1"/>
    <w:rsid w:val="00643A36"/>
    <w:rsid w:val="006614AF"/>
    <w:rsid w:val="00685B7F"/>
    <w:rsid w:val="006D218B"/>
    <w:rsid w:val="006D3858"/>
    <w:rsid w:val="006F1970"/>
    <w:rsid w:val="00740810"/>
    <w:rsid w:val="00750E3A"/>
    <w:rsid w:val="00777B29"/>
    <w:rsid w:val="007C48DB"/>
    <w:rsid w:val="007C4C81"/>
    <w:rsid w:val="0083010F"/>
    <w:rsid w:val="00893467"/>
    <w:rsid w:val="008D1A84"/>
    <w:rsid w:val="00902697"/>
    <w:rsid w:val="009327FD"/>
    <w:rsid w:val="00947A75"/>
    <w:rsid w:val="009567C5"/>
    <w:rsid w:val="00965321"/>
    <w:rsid w:val="00992547"/>
    <w:rsid w:val="009C5A43"/>
    <w:rsid w:val="009F02B0"/>
    <w:rsid w:val="009F3E99"/>
    <w:rsid w:val="009F7354"/>
    <w:rsid w:val="00B57463"/>
    <w:rsid w:val="00B94694"/>
    <w:rsid w:val="00BB1D43"/>
    <w:rsid w:val="00BF7939"/>
    <w:rsid w:val="00C94B4B"/>
    <w:rsid w:val="00CA65C4"/>
    <w:rsid w:val="00CD7820"/>
    <w:rsid w:val="00CF5C34"/>
    <w:rsid w:val="00D216AD"/>
    <w:rsid w:val="00D623DB"/>
    <w:rsid w:val="00DB5C66"/>
    <w:rsid w:val="00DC249E"/>
    <w:rsid w:val="00E04A49"/>
    <w:rsid w:val="00E05902"/>
    <w:rsid w:val="00E25CBC"/>
    <w:rsid w:val="00E52193"/>
    <w:rsid w:val="00E96004"/>
    <w:rsid w:val="00EC178A"/>
    <w:rsid w:val="00F15855"/>
    <w:rsid w:val="00F2529F"/>
    <w:rsid w:val="00F51E82"/>
    <w:rsid w:val="00F8171B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B2501"/>
  <w15:docId w15:val="{E503CBFB-02D4-4592-8177-6414D9EB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F"/>
    <w:pPr>
      <w:spacing w:line="360" w:lineRule="atLeast"/>
      <w:ind w:firstLine="851"/>
      <w:jc w:val="both"/>
    </w:pPr>
    <w:rPr>
      <w:rFonts w:ascii="Times New Roman CYR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9E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bg-BG"/>
    </w:rPr>
  </w:style>
  <w:style w:type="table" w:styleId="a4">
    <w:name w:val="Table Grid"/>
    <w:basedOn w:val="a1"/>
    <w:rsid w:val="009F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E5C"/>
    <w:pPr>
      <w:ind w:left="720"/>
      <w:contextualSpacing/>
    </w:pPr>
  </w:style>
  <w:style w:type="paragraph" w:styleId="a6">
    <w:name w:val="header"/>
    <w:basedOn w:val="a"/>
    <w:link w:val="a7"/>
    <w:rsid w:val="00F15855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Горен колонтитул Знак"/>
    <w:basedOn w:val="a0"/>
    <w:link w:val="a6"/>
    <w:rsid w:val="00F15855"/>
    <w:rPr>
      <w:rFonts w:ascii="Times New Roman CYR" w:hAnsi="Times New Roman CYR" w:cs="Times New Roman CYR"/>
      <w:sz w:val="26"/>
      <w:lang w:val="en-US"/>
    </w:rPr>
  </w:style>
  <w:style w:type="paragraph" w:styleId="a8">
    <w:name w:val="footer"/>
    <w:basedOn w:val="a"/>
    <w:link w:val="a9"/>
    <w:uiPriority w:val="99"/>
    <w:rsid w:val="00F15855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15855"/>
    <w:rPr>
      <w:rFonts w:ascii="Times New Roman CYR" w:hAnsi="Times New Roman CYR" w:cs="Times New Roman CYR"/>
      <w:sz w:val="26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C18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C18DD"/>
    <w:rPr>
      <w:rFonts w:ascii="Segoe UI" w:hAnsi="Segoe UI" w:cs="Segoe UI"/>
      <w:sz w:val="18"/>
      <w:szCs w:val="18"/>
      <w:lang w:val="en-US"/>
    </w:rPr>
  </w:style>
  <w:style w:type="table" w:customStyle="1" w:styleId="1">
    <w:name w:val="Мрежа в таблица1"/>
    <w:basedOn w:val="a1"/>
    <w:next w:val="a4"/>
    <w:uiPriority w:val="39"/>
    <w:rsid w:val="00F8171B"/>
    <w:pPr>
      <w:spacing w:before="160"/>
    </w:pPr>
    <w:rPr>
      <w:rFonts w:ascii="Arial" w:eastAsia="Segoe UI" w:hAnsi="Arial"/>
      <w:color w:val="40404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A1CC-F947-42C7-94EF-F0D1C4C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19</cp:revision>
  <cp:lastPrinted>2019-04-11T15:09:00Z</cp:lastPrinted>
  <dcterms:created xsi:type="dcterms:W3CDTF">2019-04-09T14:52:00Z</dcterms:created>
  <dcterms:modified xsi:type="dcterms:W3CDTF">2019-04-15T15:12:00Z</dcterms:modified>
</cp:coreProperties>
</file>