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D3" w:rsidRDefault="00C572D3" w:rsidP="00C572D3">
      <w:pPr>
        <w:shd w:val="clear" w:color="auto" w:fill="FEFEFE"/>
        <w:spacing w:after="240" w:line="27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Приложение № 1</w:t>
      </w:r>
      <w:r w:rsidR="00CA13F2">
        <w:rPr>
          <w:rFonts w:ascii="Times New Roman" w:eastAsia="Times New Roman" w:hAnsi="Times New Roman" w:cs="Times New Roman"/>
          <w:b/>
          <w:sz w:val="24"/>
          <w:szCs w:val="24"/>
          <w:lang w:eastAsia="bg-BG"/>
        </w:rPr>
        <w:t xml:space="preserve"> към Решение № 19 – ПВР/НС от 05</w:t>
      </w:r>
      <w:r>
        <w:rPr>
          <w:rFonts w:ascii="Times New Roman" w:eastAsia="Times New Roman" w:hAnsi="Times New Roman" w:cs="Times New Roman"/>
          <w:b/>
          <w:sz w:val="24"/>
          <w:szCs w:val="24"/>
          <w:lang w:eastAsia="bg-BG"/>
        </w:rPr>
        <w:t>.10.2021 г. на РИК 22</w:t>
      </w:r>
      <w:r w:rsidRPr="00C572D3">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b/>
          <w:sz w:val="24"/>
          <w:szCs w:val="24"/>
          <w:lang w:eastAsia="bg-BG"/>
        </w:rPr>
        <w:t>Смолян</w:t>
      </w:r>
    </w:p>
    <w:p w:rsidR="00C572D3" w:rsidRPr="00C572D3" w:rsidRDefault="00C572D3" w:rsidP="00C572D3">
      <w:pPr>
        <w:shd w:val="clear" w:color="auto" w:fill="FEFEFE"/>
        <w:spacing w:after="240" w:line="270" w:lineRule="atLeast"/>
        <w:jc w:val="both"/>
        <w:rPr>
          <w:rFonts w:ascii="Times New Roman" w:eastAsia="Times New Roman" w:hAnsi="Times New Roman" w:cs="Times New Roman"/>
          <w:b/>
          <w:sz w:val="24"/>
          <w:szCs w:val="24"/>
          <w:lang w:eastAsia="bg-BG"/>
        </w:rPr>
      </w:pPr>
    </w:p>
    <w:p w:rsidR="00C572D3" w:rsidRPr="00C572D3" w:rsidRDefault="00C572D3" w:rsidP="00C572D3">
      <w:pPr>
        <w:spacing w:after="0" w:line="240" w:lineRule="auto"/>
        <w:jc w:val="center"/>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xml:space="preserve">ПОЛИТИКА ЗА ПОВЕРИТЕЛНОСТ И ЗАЩИТА НА ЛИЧНИТЕ ДАННИ, </w:t>
      </w:r>
    </w:p>
    <w:p w:rsidR="00C572D3" w:rsidRPr="00C572D3" w:rsidRDefault="00C572D3" w:rsidP="00C572D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xml:space="preserve">СЪБИРАНИ, ОБРАБОТВАНИ, СЪХРАНЯВАНИ И ПРЕДОСТАВЯНИ ОТ </w:t>
      </w:r>
    </w:p>
    <w:p w:rsidR="00C572D3" w:rsidRPr="00C572D3" w:rsidRDefault="00C572D3" w:rsidP="00C572D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РАЙОННА ИЗБИРАТЕЛНА КОМИСИЯ 22</w:t>
      </w:r>
      <w:r w:rsidRPr="00C572D3">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СМОЛЯН</w:t>
      </w:r>
      <w:r w:rsidRPr="00C572D3">
        <w:rPr>
          <w:rFonts w:ascii="Times New Roman" w:eastAsia="Times New Roman" w:hAnsi="Times New Roman" w:cs="Times New Roman"/>
          <w:sz w:val="24"/>
          <w:szCs w:val="24"/>
          <w:lang w:eastAsia="bg-BG"/>
        </w:rPr>
        <w:t xml:space="preserve"> </w:t>
      </w:r>
    </w:p>
    <w:p w:rsidR="00C572D3" w:rsidRPr="00C572D3" w:rsidRDefault="00C572D3" w:rsidP="00C572D3">
      <w:pPr>
        <w:spacing w:after="0" w:line="240" w:lineRule="auto"/>
        <w:jc w:val="center"/>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ПРИ ПРОИЗВЕЖДАНЕ НА ИЗБОРИТЕ ЗА ПРЕЗИДЕНТ И ВИЦЕПРЕЗИДЕНТ И ЗА НАРОДНИ ПРЕДСТАВИТЕЛИ</w:t>
      </w:r>
    </w:p>
    <w:p w:rsidR="00C572D3" w:rsidRPr="00C572D3" w:rsidRDefault="00C572D3" w:rsidP="00C572D3">
      <w:pPr>
        <w:widowControl w:val="0"/>
        <w:autoSpaceDE w:val="0"/>
        <w:autoSpaceDN w:val="0"/>
        <w:adjustRightInd w:val="0"/>
        <w:spacing w:after="0" w:line="264" w:lineRule="exact"/>
        <w:jc w:val="center"/>
        <w:rPr>
          <w:rFonts w:ascii="Times New Roman" w:eastAsia="Times New Roman" w:hAnsi="Times New Roman" w:cs="Times New Roman"/>
          <w:b/>
          <w:sz w:val="24"/>
          <w:szCs w:val="24"/>
          <w:lang w:eastAsia="bg-BG"/>
        </w:rPr>
      </w:pPr>
    </w:p>
    <w:p w:rsidR="00C572D3" w:rsidRPr="00C572D3" w:rsidRDefault="00C572D3" w:rsidP="00C572D3">
      <w:pPr>
        <w:widowControl w:val="0"/>
        <w:autoSpaceDE w:val="0"/>
        <w:autoSpaceDN w:val="0"/>
        <w:adjustRightInd w:val="0"/>
        <w:spacing w:after="0" w:line="264" w:lineRule="exact"/>
        <w:jc w:val="center"/>
        <w:rPr>
          <w:rFonts w:ascii="Times New Roman" w:eastAsia="Times New Roman" w:hAnsi="Times New Roman" w:cs="Times New Roman"/>
          <w:b/>
          <w:sz w:val="24"/>
          <w:szCs w:val="24"/>
          <w:lang w:eastAsia="bg-BG"/>
        </w:rPr>
      </w:pPr>
      <w:r w:rsidRPr="00C572D3">
        <w:rPr>
          <w:rFonts w:ascii="Times New Roman" w:eastAsia="Times New Roman" w:hAnsi="Times New Roman" w:cs="Times New Roman"/>
          <w:b/>
          <w:sz w:val="24"/>
          <w:szCs w:val="24"/>
          <w:lang w:eastAsia="bg-BG"/>
        </w:rPr>
        <w:t>Раздел І</w:t>
      </w:r>
    </w:p>
    <w:p w:rsidR="00C572D3" w:rsidRPr="00C572D3" w:rsidRDefault="00C572D3" w:rsidP="00C572D3">
      <w:pPr>
        <w:spacing w:after="0" w:line="240" w:lineRule="auto"/>
        <w:jc w:val="center"/>
        <w:rPr>
          <w:rFonts w:ascii="Times New Roman" w:eastAsia="Times New Roman" w:hAnsi="Times New Roman" w:cs="Times New Roman"/>
          <w:b/>
          <w:sz w:val="24"/>
          <w:szCs w:val="24"/>
          <w:lang w:eastAsia="bg-BG"/>
        </w:rPr>
      </w:pPr>
      <w:r w:rsidRPr="00C572D3">
        <w:rPr>
          <w:rFonts w:ascii="Times New Roman" w:eastAsia="Times New Roman" w:hAnsi="Times New Roman" w:cs="Times New Roman"/>
          <w:b/>
          <w:sz w:val="24"/>
          <w:szCs w:val="24"/>
          <w:lang w:eastAsia="bg-BG"/>
        </w:rPr>
        <w:t>Общи положения</w:t>
      </w:r>
    </w:p>
    <w:p w:rsidR="00C572D3" w:rsidRPr="00C572D3" w:rsidRDefault="00C572D3" w:rsidP="00C572D3">
      <w:pPr>
        <w:spacing w:after="0" w:line="240" w:lineRule="auto"/>
        <w:rPr>
          <w:rFonts w:ascii="Times New Roman" w:eastAsia="Times New Roman" w:hAnsi="Times New Roman" w:cs="Times New Roman"/>
          <w:sz w:val="24"/>
          <w:szCs w:val="24"/>
          <w:lang w:eastAsia="bg-BG"/>
        </w:rPr>
      </w:pPr>
    </w:p>
    <w:p w:rsidR="00C572D3" w:rsidRPr="00C572D3" w:rsidRDefault="00C572D3" w:rsidP="00C572D3">
      <w:pPr>
        <w:spacing w:after="0" w:line="240" w:lineRule="auto"/>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Чл.1. 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Pr="00C572D3">
        <w:rPr>
          <w:rFonts w:ascii="Times New Roman" w:eastAsia="Times New Roman" w:hAnsi="Times New Roman" w:cs="Times New Roman"/>
          <w:bCs/>
          <w:sz w:val="24"/>
          <w:szCs w:val="24"/>
          <w:lang w:eastAsia="bg-BG"/>
        </w:rPr>
        <w:t>„Регламент (ЕС) 2016/679”</w:t>
      </w:r>
      <w:r w:rsidRPr="00C572D3">
        <w:rPr>
          <w:rFonts w:ascii="Times New Roman" w:eastAsia="Times New Roman" w:hAnsi="Times New Roman" w:cs="Times New Roman"/>
          <w:sz w:val="24"/>
          <w:szCs w:val="24"/>
          <w:lang w:eastAsia="bg-BG"/>
        </w:rPr>
        <w:t>).</w:t>
      </w:r>
    </w:p>
    <w:p w:rsidR="00C572D3" w:rsidRPr="00C572D3" w:rsidRDefault="00C572D3" w:rsidP="00C572D3">
      <w:pPr>
        <w:spacing w:after="0" w:line="240" w:lineRule="auto"/>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2. Настоящата Политика на РИК 22-Смолян</w:t>
      </w:r>
      <w:r w:rsidRPr="00C572D3">
        <w:rPr>
          <w:rFonts w:ascii="Times New Roman" w:eastAsia="Times New Roman" w:hAnsi="Times New Roman" w:cs="Times New Roman"/>
          <w:sz w:val="24"/>
          <w:szCs w:val="24"/>
          <w:lang w:eastAsia="bg-BG"/>
        </w:rPr>
        <w:t xml:space="preserve"> има за цел да Ви информира какви лични данни се обработват във връзка с произвеждането на изборите президент и вицепрезидент на републиката и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w:t>
      </w:r>
      <w:r>
        <w:rPr>
          <w:rFonts w:ascii="Times New Roman" w:eastAsia="Times New Roman" w:hAnsi="Times New Roman" w:cs="Times New Roman"/>
          <w:sz w:val="24"/>
          <w:szCs w:val="24"/>
          <w:lang w:eastAsia="bg-BG"/>
        </w:rPr>
        <w:t>тването на лични данни от РИК 22</w:t>
      </w:r>
      <w:r w:rsidRPr="00C572D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Смолян</w:t>
      </w:r>
      <w:r w:rsidRPr="00C572D3">
        <w:rPr>
          <w:rFonts w:ascii="Times New Roman" w:eastAsia="Times New Roman" w:hAnsi="Times New Roman" w:cs="Times New Roman"/>
          <w:sz w:val="24"/>
          <w:szCs w:val="24"/>
          <w:lang w:eastAsia="bg-BG"/>
        </w:rPr>
        <w:t>, съгласно Регламент (ЕС) 2016/679 и Закона за защита на личните данни.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Чл. 3. Определения</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xml:space="preserve">2)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 </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3)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lastRenderedPageBreak/>
        <w:t>4) „обработващ лични данни" означава физическо или юридическо лице, публичен орган, агенция или друга структура, която обработва лични данни от името на администратора;</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5) „получател"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6) „надзорен орган" означава независим публичен орган, създаден от държава членка и отговорен за наблюдението на прилагането на Регламент (ЕС) 2016/679.</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p>
    <w:p w:rsidR="00C572D3" w:rsidRPr="00C572D3" w:rsidRDefault="00C572D3" w:rsidP="00C572D3">
      <w:pPr>
        <w:spacing w:after="240" w:line="240" w:lineRule="auto"/>
        <w:jc w:val="both"/>
        <w:rPr>
          <w:rFonts w:ascii="Times New Roman" w:eastAsia="Times New Roman" w:hAnsi="Times New Roman" w:cs="Times New Roman"/>
          <w:bCs/>
          <w:sz w:val="24"/>
          <w:szCs w:val="24"/>
          <w:lang w:eastAsia="bg-BG"/>
        </w:rPr>
      </w:pPr>
      <w:r w:rsidRPr="00C572D3">
        <w:rPr>
          <w:rFonts w:ascii="Times New Roman" w:eastAsia="Times New Roman" w:hAnsi="Times New Roman" w:cs="Times New Roman"/>
          <w:sz w:val="24"/>
          <w:szCs w:val="24"/>
          <w:lang w:eastAsia="bg-BG"/>
        </w:rPr>
        <w:t xml:space="preserve">Чл. 4 (1) </w:t>
      </w:r>
      <w:r w:rsidRPr="00C572D3">
        <w:rPr>
          <w:rFonts w:ascii="Times New Roman" w:eastAsia="Times New Roman" w:hAnsi="Times New Roman" w:cs="Times New Roman"/>
          <w:bCs/>
          <w:sz w:val="24"/>
          <w:szCs w:val="24"/>
          <w:lang w:eastAsia="bg-BG"/>
        </w:rPr>
        <w:t>В зависимост от конкретните цели и осно</w:t>
      </w:r>
      <w:r>
        <w:rPr>
          <w:rFonts w:ascii="Times New Roman" w:eastAsia="Times New Roman" w:hAnsi="Times New Roman" w:cs="Times New Roman"/>
          <w:bCs/>
          <w:sz w:val="24"/>
          <w:szCs w:val="24"/>
          <w:lang w:eastAsia="bg-BG"/>
        </w:rPr>
        <w:t>вания, РИК 22</w:t>
      </w:r>
      <w:r w:rsidRPr="00C572D3">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Смолян</w:t>
      </w:r>
      <w:r w:rsidRPr="00C572D3">
        <w:rPr>
          <w:rFonts w:ascii="Times New Roman" w:eastAsia="Times New Roman" w:hAnsi="Times New Roman" w:cs="Times New Roman"/>
          <w:bCs/>
          <w:sz w:val="24"/>
          <w:szCs w:val="24"/>
          <w:lang w:eastAsia="bg-BG"/>
        </w:rPr>
        <w:t xml:space="preserve"> обработва следните видове лични данни самостоятелно или в комбинация помежду им на:</w:t>
      </w:r>
    </w:p>
    <w:p w:rsidR="00C572D3" w:rsidRPr="00C572D3" w:rsidRDefault="00C572D3" w:rsidP="00C572D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1. физически лицата, заети в произвеждането на изборите за народни представители, в това число членове на РИК, СИК/ПСИК, застъпници, представители на партиите, коалициите и инициативните комитети;</w:t>
      </w:r>
    </w:p>
    <w:p w:rsidR="00C572D3" w:rsidRPr="00C572D3" w:rsidRDefault="00C572D3" w:rsidP="00C572D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2. физически лица, податели на жалби и сигнали.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(2) Личните данни, с</w:t>
      </w:r>
      <w:r>
        <w:rPr>
          <w:rFonts w:ascii="Times New Roman" w:eastAsia="Times New Roman" w:hAnsi="Times New Roman" w:cs="Times New Roman"/>
          <w:sz w:val="24"/>
          <w:szCs w:val="24"/>
          <w:lang w:eastAsia="bg-BG"/>
        </w:rPr>
        <w:t>ъбирани и обработвани от РИК 22</w:t>
      </w:r>
      <w:r w:rsidRPr="00C572D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Смолян</w:t>
      </w:r>
      <w:r w:rsidRPr="00C572D3">
        <w:rPr>
          <w:rFonts w:ascii="Times New Roman" w:eastAsia="Times New Roman" w:hAnsi="Times New Roman" w:cs="Times New Roman"/>
          <w:sz w:val="24"/>
          <w:szCs w:val="24"/>
          <w:lang w:eastAsia="bg-BG"/>
        </w:rPr>
        <w:t xml:space="preserve"> са:</w:t>
      </w:r>
    </w:p>
    <w:p w:rsidR="00C572D3" w:rsidRPr="00C572D3" w:rsidRDefault="00C572D3" w:rsidP="00C572D3">
      <w:pPr>
        <w:widowControl w:val="0"/>
        <w:autoSpaceDE w:val="0"/>
        <w:autoSpaceDN w:val="0"/>
        <w:adjustRightInd w:val="0"/>
        <w:spacing w:before="120" w:after="200" w:line="240" w:lineRule="auto"/>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Чл. 5. Цел на обработката</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Личните данни се обработват в съответствие с Регламент (ЕС) 2016/679 и Закона за</w:t>
      </w:r>
      <w:r>
        <w:rPr>
          <w:rFonts w:ascii="Times New Roman" w:eastAsia="Times New Roman" w:hAnsi="Times New Roman" w:cs="Times New Roman"/>
          <w:sz w:val="24"/>
          <w:szCs w:val="24"/>
          <w:lang w:eastAsia="bg-BG"/>
        </w:rPr>
        <w:t xml:space="preserve"> защита на личните данни. РИК 22</w:t>
      </w:r>
      <w:r w:rsidRPr="00C572D3">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Смолян</w:t>
      </w:r>
      <w:r w:rsidRPr="00C572D3">
        <w:rPr>
          <w:rFonts w:ascii="Times New Roman" w:eastAsia="Times New Roman" w:hAnsi="Times New Roman" w:cs="Times New Roman"/>
          <w:sz w:val="24"/>
          <w:szCs w:val="24"/>
          <w:lang w:eastAsia="bg-BG"/>
        </w:rPr>
        <w:t xml:space="preserve"> обработва личните данни, съгласно изискванията, постановени в Изборния кодекс и Решенията на ЦИК за следните цели: Изпълнение на нормативните изисквания на Изборния кодекс, </w:t>
      </w:r>
      <w:r>
        <w:rPr>
          <w:rFonts w:ascii="Times New Roman" w:eastAsia="Times New Roman" w:hAnsi="Times New Roman" w:cs="Times New Roman"/>
          <w:sz w:val="24"/>
          <w:szCs w:val="24"/>
          <w:lang w:eastAsia="bg-BG"/>
        </w:rPr>
        <w:t>относно</w:t>
      </w:r>
      <w:r w:rsidRPr="00C572D3">
        <w:rPr>
          <w:rFonts w:ascii="Times New Roman" w:eastAsia="Times New Roman" w:hAnsi="Times New Roman" w:cs="Times New Roman"/>
          <w:sz w:val="24"/>
          <w:szCs w:val="24"/>
          <w:lang w:eastAsia="bg-BG"/>
        </w:rPr>
        <w:t xml:space="preserve">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Чл. 6. Получатели на лични данни, пред които са или може да бъдат разкрити/пред</w:t>
      </w:r>
      <w:r>
        <w:rPr>
          <w:rFonts w:ascii="Times New Roman" w:eastAsia="Times New Roman" w:hAnsi="Times New Roman" w:cs="Times New Roman"/>
          <w:sz w:val="24"/>
          <w:szCs w:val="24"/>
          <w:lang w:eastAsia="bg-BG"/>
        </w:rPr>
        <w:t>оставени личните данни от РИК 22</w:t>
      </w:r>
      <w:r w:rsidRPr="00C572D3">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Смолян</w:t>
      </w:r>
      <w:r w:rsidRPr="00C572D3">
        <w:rPr>
          <w:rFonts w:ascii="Times New Roman" w:eastAsia="Times New Roman" w:hAnsi="Times New Roman" w:cs="Times New Roman"/>
          <w:sz w:val="24"/>
          <w:szCs w:val="24"/>
          <w:lang w:eastAsia="bg-BG"/>
        </w:rPr>
        <w:t xml:space="preserve"> са компетентните държавни органи и институции, когато това се изисква от законодателството на страната и в съответствие с определеното в него.</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Чл.</w:t>
      </w:r>
      <w:r>
        <w:rPr>
          <w:rFonts w:ascii="Times New Roman" w:eastAsia="Times New Roman" w:hAnsi="Times New Roman" w:cs="Times New Roman"/>
          <w:sz w:val="24"/>
          <w:szCs w:val="24"/>
          <w:lang w:eastAsia="bg-BG"/>
        </w:rPr>
        <w:t xml:space="preserve"> 7. РИК 22</w:t>
      </w:r>
      <w:r w:rsidRPr="00C572D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Смолян </w:t>
      </w:r>
      <w:r w:rsidRPr="00C572D3">
        <w:rPr>
          <w:rFonts w:ascii="Times New Roman" w:eastAsia="Times New Roman" w:hAnsi="Times New Roman" w:cs="Times New Roman"/>
          <w:sz w:val="24"/>
          <w:szCs w:val="24"/>
          <w:lang w:eastAsia="bg-BG"/>
        </w:rPr>
        <w:t>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Чл. 8. Правата на субектите на данни са:</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право на достъп до данните и информация за целите на обработването;</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lastRenderedPageBreak/>
        <w:t>- право да се оттегли съгласието за обработка на личните данни;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право на коригиране на личните данни;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право на изтриване на личните данни;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право на ограничаване обработването на лични данни;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право на преносимост на лични данни;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право на възражение срещу обработването;</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 право на жалба до надзорен орган за защита на личните данни.</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Чл. 9. За осигуряване на адекватна защита на данните</w:t>
      </w:r>
      <w:r>
        <w:rPr>
          <w:rFonts w:ascii="Times New Roman" w:eastAsia="Times New Roman" w:hAnsi="Times New Roman" w:cs="Times New Roman"/>
          <w:sz w:val="24"/>
          <w:szCs w:val="24"/>
          <w:lang w:eastAsia="bg-BG"/>
        </w:rPr>
        <w:t xml:space="preserve"> РИК 22-Смолян</w:t>
      </w:r>
      <w:r w:rsidRPr="00C572D3">
        <w:rPr>
          <w:rFonts w:ascii="Times New Roman" w:eastAsia="Times New Roman" w:hAnsi="Times New Roman" w:cs="Times New Roman"/>
          <w:sz w:val="24"/>
          <w:szCs w:val="24"/>
          <w:lang w:eastAsia="bg-BG"/>
        </w:rPr>
        <w:t xml:space="preserve"> прилага всички необходими организационни и технически мерки, предвидени в Регламент (ЕС) 2016/679 и Закона за защита на личните данни, както и най-добрите практики от международните стандарти. С цел максимална сигурност при обработка, пренос и с</w:t>
      </w:r>
      <w:r>
        <w:rPr>
          <w:rFonts w:ascii="Times New Roman" w:eastAsia="Times New Roman" w:hAnsi="Times New Roman" w:cs="Times New Roman"/>
          <w:sz w:val="24"/>
          <w:szCs w:val="24"/>
          <w:lang w:eastAsia="bg-BG"/>
        </w:rPr>
        <w:t>ъхранение на лични данни, РИК 22</w:t>
      </w:r>
      <w:r w:rsidRPr="00C572D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Смолян</w:t>
      </w:r>
      <w:r w:rsidRPr="00C572D3">
        <w:rPr>
          <w:rFonts w:ascii="Times New Roman" w:eastAsia="Times New Roman" w:hAnsi="Times New Roman" w:cs="Times New Roman"/>
          <w:sz w:val="24"/>
          <w:szCs w:val="24"/>
          <w:lang w:eastAsia="bg-BG"/>
        </w:rPr>
        <w:t xml:space="preserve"> използва допълнителни механизми за криптиране и защита.</w:t>
      </w:r>
    </w:p>
    <w:p w:rsidR="00C572D3" w:rsidRPr="00C572D3" w:rsidRDefault="00C572D3" w:rsidP="00C572D3">
      <w:pPr>
        <w:spacing w:after="0" w:line="240" w:lineRule="auto"/>
        <w:jc w:val="center"/>
        <w:rPr>
          <w:rFonts w:ascii="Times New Roman" w:eastAsia="Times New Roman" w:hAnsi="Times New Roman" w:cs="Times New Roman"/>
          <w:b/>
          <w:sz w:val="24"/>
          <w:szCs w:val="24"/>
          <w:lang w:eastAsia="bg-BG"/>
        </w:rPr>
      </w:pPr>
    </w:p>
    <w:p w:rsidR="00C572D3" w:rsidRPr="00C572D3" w:rsidRDefault="00C572D3" w:rsidP="00C572D3">
      <w:pPr>
        <w:spacing w:after="0" w:line="240" w:lineRule="auto"/>
        <w:jc w:val="center"/>
        <w:rPr>
          <w:rFonts w:ascii="Times New Roman" w:eastAsia="Times New Roman" w:hAnsi="Times New Roman" w:cs="Times New Roman"/>
          <w:b/>
          <w:sz w:val="24"/>
          <w:szCs w:val="24"/>
          <w:lang w:eastAsia="bg-BG"/>
        </w:rPr>
      </w:pPr>
      <w:r w:rsidRPr="00C572D3">
        <w:rPr>
          <w:rFonts w:ascii="Times New Roman" w:eastAsia="Times New Roman" w:hAnsi="Times New Roman" w:cs="Times New Roman"/>
          <w:b/>
          <w:sz w:val="24"/>
          <w:szCs w:val="24"/>
          <w:lang w:eastAsia="bg-BG"/>
        </w:rPr>
        <w:t>ДОПЪЛНИТЕЛНИ РАЗПОРЕДБИ</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§1. Настоящата</w:t>
      </w:r>
      <w:r>
        <w:rPr>
          <w:rFonts w:ascii="Times New Roman" w:eastAsia="Times New Roman" w:hAnsi="Times New Roman" w:cs="Times New Roman"/>
          <w:sz w:val="24"/>
          <w:szCs w:val="24"/>
          <w:lang w:eastAsia="bg-BG"/>
        </w:rPr>
        <w:t xml:space="preserve"> Политика е приета с Решение № 19</w:t>
      </w:r>
      <w:r w:rsidR="00EF2D79">
        <w:rPr>
          <w:rFonts w:ascii="Times New Roman" w:eastAsia="Times New Roman" w:hAnsi="Times New Roman" w:cs="Times New Roman"/>
          <w:sz w:val="24"/>
          <w:szCs w:val="24"/>
          <w:lang w:eastAsia="bg-BG"/>
        </w:rPr>
        <w:t xml:space="preserve"> – 22 </w:t>
      </w:r>
      <w:bookmarkStart w:id="0" w:name="_GoBack"/>
      <w:bookmarkEnd w:id="0"/>
      <w:r>
        <w:rPr>
          <w:rFonts w:ascii="Times New Roman" w:eastAsia="Times New Roman" w:hAnsi="Times New Roman" w:cs="Times New Roman"/>
          <w:sz w:val="24"/>
          <w:szCs w:val="24"/>
          <w:lang w:eastAsia="bg-BG"/>
        </w:rPr>
        <w:t>ПВР/НС от 05.10</w:t>
      </w:r>
      <w:r w:rsidRPr="00C572D3">
        <w:rPr>
          <w:rFonts w:ascii="Times New Roman" w:eastAsia="Times New Roman" w:hAnsi="Times New Roman" w:cs="Times New Roman"/>
          <w:sz w:val="24"/>
          <w:szCs w:val="24"/>
          <w:lang w:eastAsia="bg-BG"/>
        </w:rPr>
        <w:t>.2021</w:t>
      </w:r>
      <w:r>
        <w:rPr>
          <w:rFonts w:ascii="Times New Roman" w:eastAsia="Times New Roman" w:hAnsi="Times New Roman" w:cs="Times New Roman"/>
          <w:sz w:val="24"/>
          <w:szCs w:val="24"/>
          <w:lang w:eastAsia="bg-BG"/>
        </w:rPr>
        <w:t>г. на РИК 22</w:t>
      </w:r>
      <w:r w:rsidRPr="00C572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Смолян</w:t>
      </w:r>
      <w:r w:rsidRPr="00C572D3">
        <w:rPr>
          <w:rFonts w:ascii="Times New Roman" w:eastAsia="Times New Roman" w:hAnsi="Times New Roman" w:cs="Times New Roman"/>
          <w:sz w:val="24"/>
          <w:szCs w:val="24"/>
          <w:lang w:eastAsia="bg-BG"/>
        </w:rPr>
        <w:t xml:space="preserve">. </w:t>
      </w:r>
    </w:p>
    <w:p w:rsidR="00C572D3" w:rsidRPr="00C572D3" w:rsidRDefault="00C572D3" w:rsidP="00C572D3">
      <w:pPr>
        <w:spacing w:after="0" w:line="240" w:lineRule="auto"/>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§2. Политиката влиза в сила от деня на нейното приемане.</w:t>
      </w:r>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§3. Настоящата Политика може да бъде променяна или допълвана. За всяка промяна ще бъдете уведо</w:t>
      </w:r>
      <w:r>
        <w:rPr>
          <w:rFonts w:ascii="Times New Roman" w:eastAsia="Times New Roman" w:hAnsi="Times New Roman" w:cs="Times New Roman"/>
          <w:sz w:val="24"/>
          <w:szCs w:val="24"/>
          <w:lang w:eastAsia="bg-BG"/>
        </w:rPr>
        <w:t>мени посредством сайта на РИК 22</w:t>
      </w:r>
      <w:r w:rsidRPr="00C572D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Смолян</w:t>
      </w:r>
      <w:r w:rsidRPr="00C572D3">
        <w:rPr>
          <w:rFonts w:ascii="Times New Roman" w:eastAsia="Times New Roman" w:hAnsi="Times New Roman" w:cs="Times New Roman"/>
          <w:sz w:val="24"/>
          <w:szCs w:val="24"/>
          <w:lang w:eastAsia="bg-BG"/>
        </w:rPr>
        <w:t xml:space="preserve"> </w:t>
      </w:r>
      <w:hyperlink r:id="rId6" w:history="1">
        <w:r w:rsidRPr="00F07FE2">
          <w:rPr>
            <w:rStyle w:val="a7"/>
            <w:rFonts w:ascii="Times New Roman" w:eastAsia="Times New Roman" w:hAnsi="Times New Roman" w:cs="Times New Roman"/>
            <w:sz w:val="24"/>
            <w:szCs w:val="24"/>
            <w:lang w:val="en-US" w:eastAsia="bg-BG"/>
          </w:rPr>
          <w:t>www.rik22.cik.bg</w:t>
        </w:r>
      </w:hyperlink>
    </w:p>
    <w:p w:rsidR="00C572D3" w:rsidRPr="00C572D3" w:rsidRDefault="00C572D3" w:rsidP="00C572D3">
      <w:pPr>
        <w:spacing w:after="0" w:line="240" w:lineRule="auto"/>
        <w:ind w:right="49"/>
        <w:jc w:val="both"/>
        <w:rPr>
          <w:rFonts w:ascii="Times New Roman" w:eastAsia="Times New Roman" w:hAnsi="Times New Roman" w:cs="Times New Roman"/>
          <w:sz w:val="24"/>
          <w:szCs w:val="24"/>
          <w:lang w:eastAsia="bg-BG"/>
        </w:rPr>
      </w:pPr>
      <w:r w:rsidRPr="00C572D3">
        <w:rPr>
          <w:rFonts w:ascii="Times New Roman" w:eastAsia="Times New Roman" w:hAnsi="Times New Roman" w:cs="Times New Roman"/>
          <w:sz w:val="24"/>
          <w:szCs w:val="24"/>
          <w:lang w:eastAsia="bg-BG"/>
        </w:rPr>
        <w:t>§4. За неуредените в настоящата Политика въпроси се прилагат разпоредбите на Регламент (ЕС) 2016/679 и Закона за защита на личните данни.</w:t>
      </w:r>
    </w:p>
    <w:p w:rsidR="00C572D3" w:rsidRPr="00C572D3" w:rsidRDefault="00C572D3" w:rsidP="00C572D3">
      <w:pPr>
        <w:spacing w:after="0" w:line="240" w:lineRule="auto"/>
        <w:ind w:left="142" w:right="49"/>
        <w:jc w:val="both"/>
        <w:rPr>
          <w:rFonts w:ascii="Times New Roman" w:eastAsia="Times New Roman" w:hAnsi="Times New Roman" w:cs="Times New Roman"/>
          <w:sz w:val="24"/>
          <w:szCs w:val="24"/>
          <w:lang w:eastAsia="bg-BG"/>
        </w:rPr>
      </w:pPr>
    </w:p>
    <w:p w:rsidR="00C572D3" w:rsidRPr="00C572D3" w:rsidRDefault="00C572D3" w:rsidP="00C572D3">
      <w:pPr>
        <w:spacing w:after="0" w:line="240" w:lineRule="auto"/>
        <w:jc w:val="both"/>
        <w:rPr>
          <w:rFonts w:ascii="Times New Roman" w:eastAsia="Calibri" w:hAnsi="Times New Roman" w:cs="Times New Roman"/>
          <w:sz w:val="20"/>
          <w:szCs w:val="20"/>
        </w:rPr>
      </w:pPr>
    </w:p>
    <w:p w:rsidR="00C572D3" w:rsidRPr="00C572D3" w:rsidRDefault="00C572D3" w:rsidP="00C572D3">
      <w:pPr>
        <w:spacing w:after="200" w:line="276" w:lineRule="auto"/>
        <w:rPr>
          <w:rFonts w:ascii="Times New Roman" w:eastAsia="Times New Roman" w:hAnsi="Times New Roman" w:cs="Times New Roman"/>
          <w:sz w:val="24"/>
          <w:szCs w:val="24"/>
          <w:lang w:eastAsia="bg-BG"/>
        </w:rPr>
      </w:pPr>
    </w:p>
    <w:p w:rsidR="00C572D3" w:rsidRPr="00C572D3" w:rsidRDefault="00C572D3" w:rsidP="00C572D3">
      <w:pPr>
        <w:spacing w:after="200" w:line="276" w:lineRule="auto"/>
        <w:rPr>
          <w:rFonts w:eastAsiaTheme="minorEastAsia"/>
          <w:lang w:eastAsia="bg-BG"/>
        </w:rPr>
      </w:pPr>
    </w:p>
    <w:p w:rsidR="00C93758" w:rsidRDefault="00C93758"/>
    <w:sectPr w:rsidR="00C93758" w:rsidSect="007518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6F" w:rsidRDefault="00A4626F" w:rsidP="00C572D3">
      <w:pPr>
        <w:spacing w:after="0" w:line="240" w:lineRule="auto"/>
      </w:pPr>
      <w:r>
        <w:separator/>
      </w:r>
    </w:p>
  </w:endnote>
  <w:endnote w:type="continuationSeparator" w:id="0">
    <w:p w:rsidR="00A4626F" w:rsidRDefault="00A4626F" w:rsidP="00C5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6F" w:rsidRDefault="00A4626F" w:rsidP="00C572D3">
      <w:pPr>
        <w:spacing w:after="0" w:line="240" w:lineRule="auto"/>
      </w:pPr>
      <w:r>
        <w:separator/>
      </w:r>
    </w:p>
  </w:footnote>
  <w:footnote w:type="continuationSeparator" w:id="0">
    <w:p w:rsidR="00A4626F" w:rsidRDefault="00A4626F" w:rsidP="00C5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85" w:rsidRDefault="00A4626F">
    <w:pPr>
      <w:pStyle w:val="a3"/>
      <w:rPr>
        <w:rFonts w:ascii="Times New Roman" w:hAnsi="Times New Roman"/>
        <w:color w:val="333333"/>
        <w:sz w:val="28"/>
        <w:szCs w:val="28"/>
        <w:shd w:val="clear" w:color="auto" w:fill="FFFFFF"/>
      </w:rPr>
    </w:pPr>
  </w:p>
  <w:p w:rsidR="00C572D3" w:rsidRDefault="00C572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D3"/>
    <w:rsid w:val="0073031A"/>
    <w:rsid w:val="00A4626F"/>
    <w:rsid w:val="00C572D3"/>
    <w:rsid w:val="00C93758"/>
    <w:rsid w:val="00CA13F2"/>
    <w:rsid w:val="00DA1F33"/>
    <w:rsid w:val="00EF2D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90E4"/>
  <w15:chartTrackingRefBased/>
  <w15:docId w15:val="{B34239D3-74E7-4619-A382-E5B28E55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2D3"/>
    <w:pPr>
      <w:tabs>
        <w:tab w:val="center" w:pos="4536"/>
        <w:tab w:val="right" w:pos="9072"/>
      </w:tabs>
      <w:spacing w:after="0" w:line="240" w:lineRule="auto"/>
    </w:pPr>
    <w:rPr>
      <w:rFonts w:ascii="Calibri" w:eastAsia="Calibri" w:hAnsi="Calibri" w:cs="Times New Roman"/>
    </w:rPr>
  </w:style>
  <w:style w:type="character" w:customStyle="1" w:styleId="a4">
    <w:name w:val="Горен колонтитул Знак"/>
    <w:basedOn w:val="a0"/>
    <w:link w:val="a3"/>
    <w:uiPriority w:val="99"/>
    <w:rsid w:val="00C572D3"/>
    <w:rPr>
      <w:rFonts w:ascii="Calibri" w:eastAsia="Calibri" w:hAnsi="Calibri" w:cs="Times New Roman"/>
    </w:rPr>
  </w:style>
  <w:style w:type="paragraph" w:styleId="a5">
    <w:name w:val="footer"/>
    <w:basedOn w:val="a"/>
    <w:link w:val="a6"/>
    <w:uiPriority w:val="99"/>
    <w:unhideWhenUsed/>
    <w:rsid w:val="00C572D3"/>
    <w:pPr>
      <w:tabs>
        <w:tab w:val="center" w:pos="4536"/>
        <w:tab w:val="right" w:pos="9072"/>
      </w:tabs>
      <w:spacing w:after="0" w:line="240" w:lineRule="auto"/>
    </w:pPr>
    <w:rPr>
      <w:rFonts w:ascii="Calibri" w:eastAsia="Calibri" w:hAnsi="Calibri" w:cs="Times New Roman"/>
    </w:rPr>
  </w:style>
  <w:style w:type="character" w:customStyle="1" w:styleId="a6">
    <w:name w:val="Долен колонтитул Знак"/>
    <w:basedOn w:val="a0"/>
    <w:link w:val="a5"/>
    <w:uiPriority w:val="99"/>
    <w:rsid w:val="00C572D3"/>
    <w:rPr>
      <w:rFonts w:ascii="Calibri" w:eastAsia="Calibri" w:hAnsi="Calibri" w:cs="Times New Roman"/>
    </w:rPr>
  </w:style>
  <w:style w:type="character" w:styleId="a7">
    <w:name w:val="Hyperlink"/>
    <w:basedOn w:val="a0"/>
    <w:uiPriority w:val="99"/>
    <w:unhideWhenUsed/>
    <w:rsid w:val="00C5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k22.cik.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2021-10-05T14:40:00Z</dcterms:created>
  <dcterms:modified xsi:type="dcterms:W3CDTF">2021-10-05T15:01:00Z</dcterms:modified>
</cp:coreProperties>
</file>